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3"/>
      <w:bookmarkStart w:id="2" w:name="OLE_LINK34"/>
      <w:bookmarkStart w:id="3" w:name="OLE_LINK12"/>
      <w:bookmarkStart w:id="4" w:name="OLE_LINK13"/>
      <w:r>
        <w:rPr>
          <w:rFonts w:cs="Arial"/>
          <w:b/>
        </w:rPr>
        <w:t>3GPP TSG-RAN WG2 Meeting #1</w:t>
      </w:r>
      <w:r>
        <w:rPr>
          <w:rFonts w:hint="eastAsia" w:cs="Arial"/>
          <w:b/>
          <w:lang w:val="en-US" w:eastAsia="zh-CN"/>
        </w:rPr>
        <w:t>20</w:t>
      </w:r>
      <w:r>
        <w:rPr>
          <w:rFonts w:cs="Arial"/>
          <w:b/>
        </w:rPr>
        <w:t xml:space="preserve"> </w:t>
      </w:r>
      <w:r>
        <w:rPr>
          <w:rFonts w:hint="eastAsia" w:cs="Arial"/>
          <w:b/>
          <w:lang w:val="en-US" w:eastAsia="zh-CN"/>
        </w:rPr>
        <w:t xml:space="preserve">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212685</w:t>
      </w:r>
    </w:p>
    <w:p>
      <w:pPr>
        <w:snapToGrid w:val="0"/>
        <w:spacing w:after="0" w:line="240" w:lineRule="auto"/>
        <w:rPr>
          <w:rFonts w:hint="default" w:cs="Arial"/>
          <w:b/>
          <w:lang w:val="en-US" w:eastAsia="zh-CN"/>
        </w:rPr>
      </w:pPr>
      <w:r>
        <w:rPr>
          <w:rFonts w:cs="Arial"/>
          <w:b/>
          <w:lang w:val="sv-SE"/>
        </w:rPr>
        <w:t>Toulouse</w:t>
      </w:r>
      <w:r>
        <w:rPr>
          <w:rFonts w:hint="eastAsia" w:cs="Arial"/>
          <w:b/>
          <w:lang w:val="en-US" w:eastAsia="zh-CN"/>
        </w:rPr>
        <w:t>,</w:t>
      </w:r>
      <w:r>
        <w:rPr>
          <w:rFonts w:hint="eastAsia" w:cs="Arial"/>
          <w:b/>
          <w:highlight w:val="none"/>
          <w:lang w:val="en-US" w:eastAsia="zh-CN"/>
        </w:rPr>
        <w:t xml:space="preserve"> France,</w:t>
      </w:r>
      <w:r>
        <w:rPr>
          <w:rFonts w:cs="Arial"/>
          <w:b/>
          <w:highlight w:val="none"/>
        </w:rPr>
        <w:t xml:space="preserve"> </w:t>
      </w:r>
      <w:r>
        <w:rPr>
          <w:rFonts w:hint="eastAsia" w:cs="Arial"/>
          <w:b/>
          <w:highlight w:val="none"/>
          <w:lang w:val="en-US" w:eastAsia="zh-CN"/>
        </w:rPr>
        <w:t>Nov</w:t>
      </w:r>
      <w:r>
        <w:rPr>
          <w:rFonts w:cs="Arial"/>
          <w:b/>
          <w:highlight w:val="none"/>
        </w:rPr>
        <w:t xml:space="preserve"> </w:t>
      </w:r>
      <w:r>
        <w:rPr>
          <w:rFonts w:hint="eastAsia" w:cs="Arial"/>
          <w:b/>
          <w:highlight w:val="none"/>
          <w:lang w:val="en-US" w:eastAsia="zh-CN"/>
        </w:rPr>
        <w:t>14</w:t>
      </w:r>
      <w:r>
        <w:rPr>
          <w:rFonts w:hint="eastAsia" w:cs="Arial"/>
          <w:b/>
          <w:highlight w:val="none"/>
          <w:vertAlign w:val="superscript"/>
          <w:lang w:val="en-US" w:eastAsia="zh-CN"/>
        </w:rPr>
        <w:t>th</w:t>
      </w:r>
      <w:r>
        <w:rPr>
          <w:rFonts w:cs="Arial"/>
          <w:b/>
          <w:highlight w:val="none"/>
        </w:rPr>
        <w:t xml:space="preserve"> –</w:t>
      </w:r>
      <w:r>
        <w:rPr>
          <w:rFonts w:hint="eastAsia" w:cs="Arial"/>
          <w:b/>
          <w:highlight w:val="none"/>
          <w:lang w:val="en-US" w:eastAsia="zh-CN"/>
        </w:rPr>
        <w:t xml:space="preserve"> 18</w:t>
      </w:r>
      <w:r>
        <w:rPr>
          <w:rFonts w:hint="eastAsia" w:cs="Arial"/>
          <w:b/>
          <w:highlight w:val="none"/>
          <w:vertAlign w:val="superscript"/>
          <w:lang w:val="en-US" w:eastAsia="zh-CN"/>
        </w:rPr>
        <w:t>th</w:t>
      </w:r>
      <w:r>
        <w:rPr>
          <w:rFonts w:hint="eastAsia" w:cs="Arial"/>
          <w:b/>
          <w:highlight w:val="none"/>
          <w:lang w:val="en-US" w:eastAsia="zh-CN"/>
        </w:rPr>
        <w:t xml:space="preserve"> </w:t>
      </w:r>
      <w:r>
        <w:rPr>
          <w:rFonts w:cs="Arial"/>
          <w:b/>
          <w:highlight w:val="none"/>
        </w:rPr>
        <w:t>, 202</w:t>
      </w:r>
      <w:r>
        <w:rPr>
          <w:rFonts w:hint="eastAsia" w:cs="Arial"/>
          <w:b/>
          <w:highlight w:val="none"/>
          <w:lang w:val="en-US" w:eastAsia="zh-CN"/>
        </w:rPr>
        <w:t>2</w:t>
      </w:r>
      <w:r>
        <w:rPr>
          <w:rFonts w:hint="eastAsia" w:cs="Arial"/>
          <w:b/>
          <w:highlight w:val="none"/>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sidelink positioning</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8.2.2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rFonts w:hint="eastAsia"/>
          <w:sz w:val="28"/>
          <w:lang w:val="en-US" w:eastAsia="zh-CN"/>
        </w:rPr>
        <w:t xml:space="preserve"> </w:t>
      </w: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w:t>
      </w:r>
      <w:r>
        <w:rPr>
          <w:rFonts w:hint="eastAsia" w:ascii="Times New Roman" w:hAnsi="Times New Roman" w:cs="Times New Roman"/>
          <w:sz w:val="20"/>
          <w:szCs w:val="20"/>
          <w:lang w:val="en-US" w:eastAsia="zh-CN"/>
        </w:rPr>
        <w:t>RAN2#119-bis-e meeting[1], the following agreements have been achieved:</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6"/>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Protocol options between UE and LMF for hybrid PC5+Uu positioning and PC5-only positioning in-coverage are studied and RAN2 will down-select during normative work.</w:t>
            </w:r>
          </w:p>
          <w:p>
            <w:pPr>
              <w:pageBreakBefore w:val="0"/>
              <w:numPr>
                <w:ilvl w:val="0"/>
                <w:numId w:val="7"/>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Extension of LPP, whereby new signaling shall be defined to support hybrid Uu and PC5 based positioning, i.e. extend the existing LPP to support sidelink based positioning between UE and LMF</w:t>
            </w:r>
          </w:p>
          <w:p>
            <w:pPr>
              <w:pageBreakBefore w:val="0"/>
              <w:numPr>
                <w:ilvl w:val="0"/>
                <w:numId w:val="7"/>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pPr>
              <w:pageBreakBefore w:val="0"/>
              <w:numPr>
                <w:ilvl w:val="0"/>
                <w:numId w:val="7"/>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Use of SLPP/RSPP between the UE and the LMF</w:t>
            </w:r>
          </w:p>
          <w:p>
            <w:pPr>
              <w:pageBreakBefore w:val="0"/>
              <w:numPr>
                <w:ilvl w:val="0"/>
                <w:numId w:val="6"/>
              </w:numPr>
              <w:kinsoku/>
              <w:wordWrap/>
              <w:topLinePunct w:val="0"/>
              <w:bidi w:val="0"/>
              <w:adjustRightInd w:val="0"/>
              <w:snapToGrid w:val="0"/>
              <w:spacing w:before="157" w:beforeLines="50" w:after="157" w:afterLines="50" w:line="240" w:lineRule="auto"/>
              <w:ind w:left="0" w:leftChars="0" w:firstLine="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In order to enable sidelink positioning, SLPP/RSPP shall support at least the following functionalities:</w:t>
            </w:r>
          </w:p>
          <w:p>
            <w:pPr>
              <w:pageBreakBefore w:val="0"/>
              <w:numPr>
                <w:ilvl w:val="0"/>
                <w:numId w:val="8"/>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SL Positioning Capability Transfer</w:t>
            </w:r>
          </w:p>
          <w:p>
            <w:pPr>
              <w:pageBreakBefore w:val="0"/>
              <w:numPr>
                <w:ilvl w:val="0"/>
                <w:numId w:val="8"/>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SL Positioning Assistance Data exchange</w:t>
            </w:r>
          </w:p>
          <w:p>
            <w:pPr>
              <w:pageBreakBefore w:val="0"/>
              <w:numPr>
                <w:ilvl w:val="0"/>
                <w:numId w:val="8"/>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SL Location Information Transfer</w:t>
            </w:r>
          </w:p>
          <w:p>
            <w:pPr>
              <w:pageBreakBefore w:val="0"/>
              <w:numPr>
                <w:ilvl w:val="0"/>
                <w:numId w:val="8"/>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Error handling</w:t>
            </w:r>
          </w:p>
          <w:p>
            <w:pPr>
              <w:pageBreakBefore w:val="0"/>
              <w:numPr>
                <w:ilvl w:val="0"/>
                <w:numId w:val="8"/>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Abort</w:t>
            </w:r>
          </w:p>
          <w:p>
            <w:pPr>
              <w:pageBreakBefore w:val="0"/>
              <w:numPr>
                <w:ilvl w:val="0"/>
                <w:numId w:val="9"/>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This agreement does not imply any specific signalling structure.</w:t>
            </w:r>
          </w:p>
          <w:p>
            <w:pPr>
              <w:pageBreakBefore w:val="0"/>
              <w:numPr>
                <w:ilvl w:val="0"/>
                <w:numId w:val="6"/>
              </w:numPr>
              <w:kinsoku/>
              <w:wordWrap/>
              <w:topLinePunct w:val="0"/>
              <w:bidi w:val="0"/>
              <w:adjustRightInd w:val="0"/>
              <w:snapToGrid w:val="0"/>
              <w:spacing w:before="157" w:beforeLines="50" w:after="157" w:afterLines="50" w:line="240" w:lineRule="auto"/>
              <w:ind w:left="0" w:leftChars="0" w:firstLine="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 Unicast/one-to-one operation is assumed as baseline for exchange of sidelink positioning signaling.</w:t>
            </w:r>
          </w:p>
          <w:p>
            <w:pPr>
              <w:pageBreakBefore w:val="0"/>
              <w:numPr>
                <w:ilvl w:val="0"/>
                <w:numId w:val="6"/>
              </w:numPr>
              <w:kinsoku/>
              <w:wordWrap/>
              <w:topLinePunct w:val="0"/>
              <w:bidi w:val="0"/>
              <w:adjustRightInd w:val="0"/>
              <w:snapToGrid w:val="0"/>
              <w:spacing w:before="157" w:beforeLines="50" w:after="157" w:afterLines="50" w:line="240" w:lineRule="auto"/>
              <w:ind w:left="0" w:leftChars="0" w:firstLine="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RAN2 shall study applicability of at least the following positioning signaling for groupcast/broadcast (in addition to unicast), including addressing any security aspects (involving SA3 where needed). FFS the specific use case:</w:t>
            </w:r>
          </w:p>
          <w:p>
            <w:pPr>
              <w:pageBreakBefore w:val="0"/>
              <w:numPr>
                <w:ilvl w:val="0"/>
                <w:numId w:val="10"/>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SL positioning capability transfer</w:t>
            </w:r>
          </w:p>
          <w:p>
            <w:pPr>
              <w:pageBreakBefore w:val="0"/>
              <w:numPr>
                <w:ilvl w:val="0"/>
                <w:numId w:val="10"/>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SL positioning assistance data</w:t>
            </w:r>
          </w:p>
          <w:p>
            <w:pPr>
              <w:pageBreakBefore w:val="0"/>
              <w:numPr>
                <w:ilvl w:val="0"/>
                <w:numId w:val="10"/>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FFS SL location information transfer</w:t>
            </w:r>
          </w:p>
          <w:p>
            <w:pPr>
              <w:pageBreakBefore w:val="0"/>
              <w:numPr>
                <w:ilvl w:val="0"/>
                <w:numId w:val="6"/>
              </w:numPr>
              <w:kinsoku/>
              <w:wordWrap/>
              <w:topLinePunct w:val="0"/>
              <w:bidi w:val="0"/>
              <w:adjustRightInd w:val="0"/>
              <w:snapToGrid w:val="0"/>
              <w:spacing w:before="157" w:beforeLines="50" w:after="157" w:afterLines="50" w:line="240" w:lineRule="auto"/>
              <w:ind w:left="0" w:leftChars="0" w:firstLine="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RAN2 agrees to support unicast SLPP/RSPP session-based operation and to study the applicability of groupcast/broadcast to SLPP/RSPP group operation.  FFS if groupcast/broadcast operation, if supported, would be session-based or sessionless.</w:t>
            </w:r>
          </w:p>
          <w:p>
            <w:pPr>
              <w:pageBreakBefore w:val="0"/>
              <w:numPr>
                <w:ilvl w:val="0"/>
                <w:numId w:val="6"/>
              </w:numPr>
              <w:kinsoku/>
              <w:wordWrap/>
              <w:topLinePunct w:val="0"/>
              <w:bidi w:val="0"/>
              <w:adjustRightInd w:val="0"/>
              <w:snapToGrid w:val="0"/>
              <w:spacing w:before="157" w:beforeLines="50" w:after="157" w:afterLines="50" w:line="240" w:lineRule="auto"/>
              <w:ind w:left="0" w:leftChars="0" w:firstLine="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RAN2 agrees to support at least unicast SLPP/RSPP “centralized” operation in the sense used in R2-2210911, i.e., operation where one UE performs range and/or position calculations based on measurement/location information relating to itself and/or other UEs.  RAN2 will follow SA2 on which UE(s) can perform the calculation and related RAN1 definitions.</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This contribution shares our further thinking of sidelink positioning, taking the above RAN2 agreements and RAN1&amp;SA2</w:t>
      </w:r>
      <w:r>
        <w:rPr>
          <w:rFonts w:hint="default" w:ascii="Times New Roman" w:hAnsi="Times New Roman"/>
          <w:sz w:val="20"/>
          <w:lang w:val="en-US" w:eastAsia="zh-CN"/>
        </w:rPr>
        <w:t>’</w:t>
      </w:r>
      <w:r>
        <w:rPr>
          <w:rFonts w:hint="eastAsia" w:ascii="Times New Roman" w:hAnsi="Times New Roman"/>
          <w:sz w:val="20"/>
          <w:lang w:val="en-US" w:eastAsia="zh-CN"/>
        </w:rPr>
        <w:t>s progress into consideration.</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highlight w:val="none"/>
          <w:lang w:val="en-US" w:eastAsia="zh-CN"/>
        </w:rPr>
      </w:pPr>
      <w:r>
        <w:rPr>
          <w:rFonts w:hint="eastAsia" w:cs="Arial"/>
          <w:kern w:val="0"/>
          <w:sz w:val="28"/>
          <w:szCs w:val="32"/>
          <w:highlight w:val="none"/>
          <w:lang w:val="en-US" w:eastAsia="zh-CN"/>
        </w:rPr>
        <w:t xml:space="preserve"> D</w:t>
      </w:r>
      <w:r>
        <w:rPr>
          <w:rFonts w:cs="Arial"/>
          <w:kern w:val="0"/>
          <w:sz w:val="28"/>
          <w:szCs w:val="32"/>
          <w:highlight w:val="none"/>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rPr>
          <w:rFonts w:hint="default"/>
          <w:highlight w:val="none"/>
          <w:lang w:val="en-US" w:eastAsia="zh-CN"/>
        </w:rPr>
      </w:pPr>
      <w:r>
        <w:rPr>
          <w:rFonts w:hint="eastAsia"/>
          <w:sz w:val="24"/>
          <w:szCs w:val="28"/>
          <w:highlight w:val="none"/>
          <w:lang w:val="en-US" w:eastAsia="zh-CN"/>
        </w:rPr>
        <w:t xml:space="preserve"> Control signaling</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lang w:val="en-US" w:eastAsia="zh-CN"/>
        </w:rPr>
      </w:pPr>
      <w:r>
        <w:rPr>
          <w:rFonts w:hint="eastAsia"/>
          <w:sz w:val="22"/>
          <w:szCs w:val="28"/>
          <w:highlight w:val="none"/>
          <w:lang w:val="en-US" w:eastAsia="zh-CN"/>
        </w:rPr>
        <w:t xml:space="preserve"> Cast type</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In RAN2#119-bis-e meeting, the following agreements of the control signaling cast type have been achieved:</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Agreements:</w:t>
            </w:r>
          </w:p>
          <w:p>
            <w:pPr>
              <w:pageBreakBefore w:val="0"/>
              <w:numPr>
                <w:ilvl w:val="0"/>
                <w:numId w:val="11"/>
              </w:numPr>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Unicast/one-to-one operation is assumed as baseline for exchange of sidelink positioning signaling.</w:t>
            </w:r>
          </w:p>
          <w:p>
            <w:pPr>
              <w:pageBreakBefore w:val="0"/>
              <w:numPr>
                <w:ilvl w:val="0"/>
                <w:numId w:val="11"/>
              </w:numPr>
              <w:kinsoku/>
              <w:wordWrap/>
              <w:topLinePunct w:val="0"/>
              <w:bidi w:val="0"/>
              <w:adjustRightInd w:val="0"/>
              <w:snapToGrid w:val="0"/>
              <w:spacing w:before="157" w:beforeLines="50" w:after="157" w:afterLines="50" w:line="240" w:lineRule="auto"/>
              <w:ind w:left="0" w:leftChars="0" w:firstLine="0" w:firstLineChars="0"/>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RAN2 shall study applicability of at least the following positioning signaling for groupcast/broadcast (in addition to unicast), including addressing any security aspects (involving SA3 where needed). FFS the specific use case: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SL positioning capability transfer</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SL positioning assistance data</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FFS SL location information transfer</w:t>
            </w:r>
          </w:p>
          <w:p>
            <w:pPr>
              <w:pageBreakBefore w:val="0"/>
              <w:numPr>
                <w:ilvl w:val="0"/>
                <w:numId w:val="11"/>
              </w:numPr>
              <w:kinsoku/>
              <w:wordWrap/>
              <w:topLinePunct w:val="0"/>
              <w:bidi w:val="0"/>
              <w:adjustRightInd w:val="0"/>
              <w:snapToGrid w:val="0"/>
              <w:spacing w:before="157" w:beforeLines="50" w:after="157" w:afterLines="50" w:line="240" w:lineRule="auto"/>
              <w:ind w:left="0" w:leftChars="0" w:firstLine="0" w:firstLineChars="0"/>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RAN2 agrees to support unicast SLPP/RSPP session-based operation and to study the applicability of groupcast/broadcast to SLPP/RSPP group operation.  FFS if groupcast/broadcast operation, if supported, would be session-based or sessionless.</w:t>
            </w:r>
          </w:p>
        </w:tc>
      </w:tr>
    </w:tbl>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 xml:space="preserve">We agreed that unicast should be the baseline, and broadcast/groupcast of capability/assistance data is FFS. In our understanding, the unicast mode is fundamental when a sidelink positioning session is already set up, and each two UEs requiring control signaling transfer in the same positioning session have established the PC5 unicast link. </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For broadcast/groupcast UE capability, if the sidelink positioning session is not set up yet, the first step should be that, the sending UE broadcasts/groupcasts its positioning request and/or sidelink positioning related capability (maybe also include the request of other UE</w:t>
      </w:r>
      <w:r>
        <w:rPr>
          <w:rFonts w:hint="default" w:ascii="Times New Roman" w:hAnsi="Times New Roman" w:cs="Times New Roman"/>
          <w:kern w:val="0"/>
          <w:sz w:val="20"/>
          <w:szCs w:val="21"/>
          <w:highlight w:val="none"/>
          <w:lang w:val="en-US" w:eastAsia="zh-CN"/>
        </w:rPr>
        <w:t>’</w:t>
      </w:r>
      <w:r>
        <w:rPr>
          <w:rFonts w:hint="eastAsia" w:ascii="Times New Roman" w:hAnsi="Times New Roman" w:cs="Times New Roman"/>
          <w:kern w:val="0"/>
          <w:sz w:val="20"/>
          <w:szCs w:val="21"/>
          <w:highlight w:val="none"/>
          <w:lang w:val="en-US" w:eastAsia="zh-CN"/>
        </w:rPr>
        <w:t xml:space="preserve">s capability) during the discovery procedure in order to find suitable UE to set up the sidelink positioning session; In the meanwhile, some special kind of RSU may always broadcast its SL positioning/SL-PRS processing capability in a predefined periodicity like SIB in the Uu. </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For broadcast/groupcast assistance data, for absolute positioning, the anchor UE</w:t>
      </w:r>
      <w:r>
        <w:rPr>
          <w:rFonts w:hint="default" w:ascii="Times New Roman" w:hAnsi="Times New Roman" w:cs="Times New Roman"/>
          <w:kern w:val="0"/>
          <w:sz w:val="20"/>
          <w:szCs w:val="21"/>
          <w:highlight w:val="none"/>
          <w:lang w:val="en-US" w:eastAsia="zh-CN"/>
        </w:rPr>
        <w:t>’</w:t>
      </w:r>
      <w:r>
        <w:rPr>
          <w:rFonts w:hint="eastAsia" w:ascii="Times New Roman" w:hAnsi="Times New Roman" w:cs="Times New Roman"/>
          <w:kern w:val="0"/>
          <w:sz w:val="20"/>
          <w:szCs w:val="21"/>
          <w:highlight w:val="none"/>
          <w:lang w:val="en-US" w:eastAsia="zh-CN"/>
        </w:rPr>
        <w:t>s location/synchronization source can be the assistance data for broadcasting/groupcasting. Moreover, for scheme 2 UE, if aperiodic SL-PRS is supported, sensing before transmission SL-PRS is needed. If periodic SL-PRS is supported, each out of coverage UEs should be able to know other</w:t>
      </w:r>
      <w:r>
        <w:rPr>
          <w:rFonts w:hint="default" w:ascii="Times New Roman" w:hAnsi="Times New Roman" w:cs="Times New Roman"/>
          <w:kern w:val="0"/>
          <w:sz w:val="20"/>
          <w:szCs w:val="21"/>
          <w:highlight w:val="none"/>
          <w:lang w:val="en-US" w:eastAsia="zh-CN"/>
        </w:rPr>
        <w:t>’</w:t>
      </w:r>
      <w:r>
        <w:rPr>
          <w:rFonts w:hint="eastAsia" w:ascii="Times New Roman" w:hAnsi="Times New Roman" w:cs="Times New Roman"/>
          <w:kern w:val="0"/>
          <w:sz w:val="20"/>
          <w:szCs w:val="21"/>
          <w:highlight w:val="none"/>
          <w:lang w:val="en-US" w:eastAsia="zh-CN"/>
        </w:rPr>
        <w:t xml:space="preserve">s SL-PRS configuration in order to avoid SL-PRS resource conflict, and this step can be better done by broadcast or groupcast to reduce multiple one-to-one signaling. Although this use case needs to be further confirmed by RAN1, i.e., whether periodic SL-PRS in out of coverage scenario will be supported, we think the broadcast/groupcast of control signaling should not be excluded at this early stage. </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b/>
          <w:bCs/>
          <w:i/>
          <w:iCs/>
          <w:kern w:val="0"/>
          <w:sz w:val="20"/>
          <w:szCs w:val="21"/>
          <w:highlight w:val="none"/>
          <w:lang w:val="en-US" w:eastAsia="zh-CN"/>
        </w:rPr>
      </w:pPr>
      <w:r>
        <w:rPr>
          <w:rFonts w:hint="eastAsia" w:ascii="Times New Roman" w:hAnsi="Times New Roman" w:cs="Times New Roman"/>
          <w:b/>
          <w:bCs/>
          <w:i/>
          <w:iCs/>
          <w:kern w:val="0"/>
          <w:sz w:val="20"/>
          <w:szCs w:val="21"/>
          <w:highlight w:val="none"/>
          <w:lang w:val="en-US" w:eastAsia="zh-CN"/>
        </w:rPr>
        <w:t>Observation 1: Broadcast UE capability in sidelink positioning discovery is necessary; broadcast/groupcast assistance data can reduce multiple one-to-one signaling; broadcast/groupcast SL-PRS configuration can be applied to scheme 2 UE supporting periodic SL-PRS transmission.</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b/>
          <w:bCs/>
          <w:i/>
          <w:iCs/>
          <w:kern w:val="0"/>
          <w:sz w:val="20"/>
          <w:szCs w:val="21"/>
          <w:highlight w:val="none"/>
          <w:lang w:val="en-US" w:eastAsia="zh-CN"/>
        </w:rPr>
      </w:pPr>
      <w:r>
        <w:rPr>
          <w:rFonts w:hint="eastAsia" w:ascii="Times New Roman" w:hAnsi="Times New Roman" w:cs="Times New Roman"/>
          <w:b/>
          <w:bCs/>
          <w:i/>
          <w:iCs/>
          <w:kern w:val="0"/>
          <w:sz w:val="20"/>
          <w:szCs w:val="21"/>
          <w:highlight w:val="none"/>
          <w:lang w:val="en-US" w:eastAsia="zh-CN"/>
        </w:rPr>
        <w:t xml:space="preserve">Proposal 1: Broadcasting/groupcasting the SL UE capability and SL assistance data (including SL-PRS configuration) has </w:t>
      </w:r>
      <w:r>
        <w:rPr>
          <w:rFonts w:hint="default" w:ascii="Times New Roman" w:hAnsi="Times New Roman"/>
          <w:b/>
          <w:bCs/>
          <w:i/>
          <w:iCs/>
          <w:sz w:val="20"/>
          <w:vertAlign w:val="baseline"/>
          <w:lang w:val="en-US" w:eastAsia="zh-CN"/>
        </w:rPr>
        <w:t>applicability</w:t>
      </w:r>
      <w:r>
        <w:rPr>
          <w:rFonts w:hint="eastAsia" w:ascii="Times New Roman" w:hAnsi="Times New Roman"/>
          <w:b/>
          <w:bCs/>
          <w:i/>
          <w:iCs/>
          <w:sz w:val="20"/>
          <w:vertAlign w:val="baseline"/>
          <w:lang w:val="en-US" w:eastAsia="zh-CN"/>
        </w:rPr>
        <w:t xml:space="preserve"> and should be supported.</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highlight w:val="none"/>
          <w:lang w:val="en-US" w:eastAsia="zh-CN"/>
        </w:rPr>
      </w:pPr>
      <w:r>
        <w:rPr>
          <w:rFonts w:hint="eastAsia"/>
          <w:sz w:val="22"/>
          <w:szCs w:val="28"/>
          <w:highlight w:val="none"/>
          <w:lang w:val="en-US" w:eastAsia="zh-CN"/>
        </w:rPr>
        <w:t xml:space="preserve"> RSPP/SLPP signaling between UEs</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kern w:val="0"/>
          <w:sz w:val="20"/>
          <w:szCs w:val="21"/>
          <w:highlight w:val="none"/>
          <w:lang w:val="en-US" w:eastAsia="zh-CN"/>
        </w:rPr>
      </w:pPr>
      <w:r>
        <w:rPr>
          <w:rFonts w:hint="eastAsia" w:ascii="Times New Roman" w:hAnsi="Times New Roman" w:cs="Times New Roman"/>
          <w:kern w:val="0"/>
          <w:sz w:val="20"/>
          <w:szCs w:val="21"/>
          <w:highlight w:val="none"/>
          <w:lang w:val="en-US" w:eastAsia="zh-CN"/>
        </w:rPr>
        <w:t>In RAN2#119e meeting [2], the following agreement has been made:</w:t>
      </w:r>
    </w:p>
    <w:tbl>
      <w:tblPr>
        <w:tblStyle w:val="5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kern w:val="0"/>
                <w:sz w:val="20"/>
                <w:szCs w:val="21"/>
                <w:highlight w:val="none"/>
                <w:lang w:val="en-US" w:eastAsia="zh-CN"/>
              </w:rPr>
            </w:pPr>
            <w:r>
              <w:rPr>
                <w:rFonts w:hint="default" w:ascii="Times New Roman" w:hAnsi="Times New Roman" w:cs="Times New Roman"/>
                <w:kern w:val="0"/>
                <w:sz w:val="20"/>
                <w:szCs w:val="21"/>
                <w:highlight w:val="none"/>
                <w:lang w:val="en-US" w:eastAsia="zh-CN"/>
              </w:rPr>
              <w:t>Agreement:</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kern w:val="0"/>
                <w:sz w:val="20"/>
                <w:szCs w:val="21"/>
                <w:highlight w:val="none"/>
                <w:lang w:val="en-US" w:eastAsia="zh-CN"/>
              </w:rPr>
            </w:pPr>
            <w:r>
              <w:rPr>
                <w:rFonts w:hint="default" w:ascii="Times New Roman" w:hAnsi="Times New Roman" w:cs="Times New Roman"/>
                <w:kern w:val="0"/>
                <w:sz w:val="20"/>
                <w:szCs w:val="21"/>
                <w:highlight w:val="none"/>
                <w:lang w:val="en-US" w:eastAsia="zh-CN"/>
              </w:rPr>
              <w:t>Introduce a new protocol for sidelink positioning procedures between UEs (name FFS, e.g., RSPP, SLPP).  FFS where it is specified.</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highlight w:val="none"/>
                <w:vertAlign w:val="baseline"/>
                <w:lang w:val="en-US" w:eastAsia="zh-CN"/>
              </w:rPr>
            </w:pPr>
            <w:r>
              <w:rPr>
                <w:rFonts w:hint="default" w:ascii="Times New Roman" w:hAnsi="Times New Roman" w:cs="Times New Roman"/>
                <w:kern w:val="0"/>
                <w:sz w:val="20"/>
                <w:szCs w:val="21"/>
                <w:highlight w:val="none"/>
                <w:lang w:val="en-US" w:eastAsia="zh-CN"/>
              </w:rPr>
              <w:t>The new protocol is a separate ASN.1 module from LPP (this does not necessarily imply whether it is included in 37.355).</w:t>
            </w:r>
          </w:p>
        </w:tc>
      </w:tr>
    </w:tbl>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cs="Times New Roman"/>
          <w:kern w:val="0"/>
          <w:sz w:val="20"/>
          <w:szCs w:val="21"/>
          <w:highlight w:val="none"/>
          <w:lang w:val="en-US" w:eastAsia="zh-CN"/>
        </w:rPr>
        <w:t xml:space="preserve">A new logical layer is agreed to convey the sidelink positioning control signaling via PC5 interface, whose function is similar like the LPP and NRPPa in the uu interface. </w:t>
      </w:r>
      <w:r>
        <w:rPr>
          <w:rFonts w:hint="eastAsia" w:ascii="Times New Roman" w:hAnsi="Times New Roman"/>
          <w:sz w:val="20"/>
          <w:lang w:val="en-US" w:eastAsia="zh-CN"/>
        </w:rPr>
        <w:t>SA2 has discussed the protocol stack of RSPP/SLPP and can not reach the consensus. In the latest TR 23.700-86[3], they have provided the following conclusions for Key Issue #4 in section 8.4:</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Editor’s Note: Whether the Ranging/SL Positioning layer is over V2X/ProSe layer or AS layer is up to RAN WG to decide. Whether Layer 2 ID or Application Layer ID is exchanged between Ranging/SL Positioning layer and lower layer depends if the lower layer includes V2X/ProSe layer.</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Editor’s Note: Whether RSPP is over PC5-S or PC5-U or (partially) over PC5-D is up to RAN WG to decide.</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In addition, the latest LS S2-2209961[4] from SA2 also asks RAN</w:t>
      </w:r>
      <w:r>
        <w:rPr>
          <w:rFonts w:hint="default" w:ascii="Times New Roman" w:hAnsi="Times New Roman"/>
          <w:sz w:val="20"/>
          <w:lang w:val="en-US" w:eastAsia="zh-CN"/>
        </w:rPr>
        <w:t>’</w:t>
      </w:r>
      <w:r>
        <w:rPr>
          <w:rFonts w:hint="eastAsia" w:ascii="Times New Roman" w:hAnsi="Times New Roman"/>
          <w:sz w:val="20"/>
          <w:lang w:val="en-US" w:eastAsia="zh-CN"/>
        </w:rPr>
        <w:t>s advise on RSPP/SLPP protocol stack, see Q1 as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12"/>
              </w:numPr>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SA2 concluded a Ranging/SL Positioning layer is introduced under Application layer; however, whether the Ranging/SL Positioning layer is over V2X/ProSe layer or AS layer is open. SA2 concluded that a new Ranging/Sidelink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  PS5-S is currently designed for unicast link management. PC5-U supports all the cast types. However, security aspect on PC5-U and PC5-S for broadcast and group-cast modes need to be re-evaluated.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-QoS of RSPP transportation: AS layer needs to guarantee RSPP QoS in case of PC5-S is used, or V2X/ProSe layer can explicitly request per Application RSPP QoS in case of PC5-U is used.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SA2 can’t reach consensus between PC5-S or PC5-U or PC5-D, and SA2 expects the RAN WG evaluation as the input to help making a decision in the conclusion.</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 xml:space="preserve">In summary, there are two open issues: whether the </w:t>
      </w:r>
      <w:r>
        <w:rPr>
          <w:rFonts w:hint="default" w:ascii="Times New Roman" w:hAnsi="Times New Roman"/>
          <w:sz w:val="20"/>
          <w:vertAlign w:val="baseline"/>
          <w:lang w:val="en-US" w:eastAsia="zh-CN"/>
        </w:rPr>
        <w:t>Ranging/SL Positioning layer</w:t>
      </w:r>
      <w:r>
        <w:rPr>
          <w:rFonts w:hint="eastAsia" w:ascii="Times New Roman" w:hAnsi="Times New Roman"/>
          <w:sz w:val="20"/>
          <w:lang w:val="en-US" w:eastAsia="zh-CN"/>
        </w:rPr>
        <w:t xml:space="preserve"> should be on top of AS layer or V2X layer, and whether the RSPP/SLPP should be over PC5-S, PC5-D or PC5-U. Note that in Rel-17, the ProSe layer is designed to replace the V2X layer rather than on top of it. Therefore, from our point of view, it is reasonable for </w:t>
      </w:r>
      <w:r>
        <w:rPr>
          <w:rFonts w:hint="default" w:ascii="Times New Roman" w:hAnsi="Times New Roman"/>
          <w:sz w:val="20"/>
          <w:vertAlign w:val="baseline"/>
          <w:lang w:val="en-US" w:eastAsia="zh-CN"/>
        </w:rPr>
        <w:t>Ranging/SL Positioning layer</w:t>
      </w:r>
      <w:r>
        <w:rPr>
          <w:rFonts w:hint="eastAsia" w:ascii="Times New Roman" w:hAnsi="Times New Roman"/>
          <w:sz w:val="20"/>
          <w:vertAlign w:val="baseline"/>
          <w:lang w:val="en-US" w:eastAsia="zh-CN"/>
        </w:rPr>
        <w:t xml:space="preserve"> </w:t>
      </w:r>
      <w:r>
        <w:rPr>
          <w:rFonts w:hint="eastAsia" w:ascii="Times New Roman" w:hAnsi="Times New Roman"/>
          <w:sz w:val="20"/>
          <w:lang w:val="en-US" w:eastAsia="zh-CN"/>
        </w:rPr>
        <w:t xml:space="preserve">to adopt the same design of PreSe layer, that is, on top of AS layer rather than V2X/ProSe layer.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 xml:space="preserve">Proposal 2: Support </w:t>
      </w:r>
      <w:r>
        <w:rPr>
          <w:rFonts w:hint="default" w:ascii="Times New Roman" w:hAnsi="Times New Roman"/>
          <w:b/>
          <w:bCs/>
          <w:i/>
          <w:iCs/>
          <w:sz w:val="20"/>
          <w:vertAlign w:val="baseline"/>
          <w:lang w:val="en-US" w:eastAsia="zh-CN"/>
        </w:rPr>
        <w:t>Ranging/SL Positioning layer</w:t>
      </w:r>
      <w:r>
        <w:rPr>
          <w:rFonts w:hint="eastAsia" w:ascii="Times New Roman" w:hAnsi="Times New Roman"/>
          <w:b/>
          <w:bCs/>
          <w:i/>
          <w:iCs/>
          <w:sz w:val="20"/>
          <w:vertAlign w:val="baseline"/>
          <w:lang w:val="en-US" w:eastAsia="zh-CN"/>
        </w:rPr>
        <w:t xml:space="preserve"> to over AS layer, similar like ProSe layer.</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As for the issue of PC5-S, PC5-D or PC5-U, there are concerns for each of them:</w:t>
      </w:r>
    </w:p>
    <w:p>
      <w:pPr>
        <w:pageBreakBefore w:val="0"/>
        <w:numPr>
          <w:ilvl w:val="0"/>
          <w:numId w:val="13"/>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sz w:val="20"/>
          <w:lang w:val="en-US" w:eastAsia="zh-CN"/>
        </w:rPr>
      </w:pPr>
      <w:r>
        <w:rPr>
          <w:rFonts w:hint="eastAsia" w:ascii="Times New Roman" w:hAnsi="Times New Roman"/>
          <w:sz w:val="20"/>
          <w:lang w:val="en-US" w:eastAsia="zh-CN"/>
        </w:rPr>
        <w:t>If RSPP/SLPP is over PC5-S, that means the RSPP/SLPP message is over control plane and should be explicit signaling added in the PC5 signaling or shown as a container in the PC5 signaling. However, PC5 signaling is designed for unicast PC5 link management, expect for the first PC5-S message can be broadcasted via SRB0, the rest PC5-S message can only be applied as unicast via SRB1 or SRB2. then if RSPP/SLPP is designed to over PC5-S, it will be difficult for RSPP/SLPP message to adopt all cast types or switch cast types for different sidelink positioning session.</w:t>
      </w:r>
    </w:p>
    <w:p>
      <w:pPr>
        <w:pageBreakBefore w:val="0"/>
        <w:numPr>
          <w:ilvl w:val="0"/>
          <w:numId w:val="13"/>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sz w:val="20"/>
          <w:lang w:val="en-US" w:eastAsia="zh-CN"/>
        </w:rPr>
      </w:pPr>
      <w:r>
        <w:rPr>
          <w:rFonts w:hint="eastAsia" w:ascii="Times New Roman" w:hAnsi="Times New Roman"/>
          <w:sz w:val="20"/>
          <w:lang w:val="en-US" w:eastAsia="zh-CN"/>
        </w:rPr>
        <w:t>If RSPP/SLPP is over PC5-U, that means the RSPP/SLPP message is carried as the payload in the service data in user plane. Even through the use plane can support multiple cast types, it is unclear about the spec impact (which may be large), and may impact multiple WGs to complete this feature. For example, what is the QFI of the RSPP/SLPP message? How to design the packet filter of RSPP/SLPP? how to map the RSPP/SLPP QoS flow to the DRBs at SDAP layer? Furthermore, the service data owns the priority order, and which order should the control signaling adopt? Further details of feasibility should be provided by the proponent rather than simple argument that over PC5-U can support multiple cast types.</w:t>
      </w:r>
    </w:p>
    <w:p>
      <w:pPr>
        <w:pageBreakBefore w:val="0"/>
        <w:numPr>
          <w:ilvl w:val="0"/>
          <w:numId w:val="13"/>
        </w:numPr>
        <w:kinsoku/>
        <w:wordWrap/>
        <w:topLinePunct w:val="0"/>
        <w:bidi w:val="0"/>
        <w:adjustRightInd w:val="0"/>
        <w:snapToGrid w:val="0"/>
        <w:spacing w:before="157" w:beforeLines="50" w:after="157" w:afterLines="50" w:line="240" w:lineRule="auto"/>
        <w:ind w:left="720" w:leftChars="0" w:hanging="360" w:firstLineChars="0"/>
        <w:rPr>
          <w:rFonts w:hint="default" w:ascii="Times New Roman" w:hAnsi="Times New Roman"/>
          <w:sz w:val="20"/>
          <w:lang w:val="en-US" w:eastAsia="zh-CN"/>
        </w:rPr>
      </w:pPr>
      <w:r>
        <w:rPr>
          <w:rFonts w:hint="eastAsia" w:ascii="Times New Roman" w:hAnsi="Times New Roman"/>
          <w:sz w:val="20"/>
          <w:lang w:val="en-US" w:eastAsia="zh-CN"/>
        </w:rPr>
        <w:t>If RSPP/SLPP is over PC5-D, that means the RSPP/SLPP message is over control plane and should be explicit signaling added in the discovery message or shown as a container in the discovery message. According to SA2</w:t>
      </w:r>
      <w:r>
        <w:rPr>
          <w:rFonts w:hint="default" w:ascii="Times New Roman" w:hAnsi="Times New Roman"/>
          <w:sz w:val="20"/>
          <w:lang w:val="en-US" w:eastAsia="zh-CN"/>
        </w:rPr>
        <w:t>’</w:t>
      </w:r>
      <w:r>
        <w:rPr>
          <w:rFonts w:hint="eastAsia" w:ascii="Times New Roman" w:hAnsi="Times New Roman"/>
          <w:sz w:val="20"/>
          <w:lang w:val="en-US" w:eastAsia="zh-CN"/>
        </w:rPr>
        <w:t>s newly reply LS to WG of 5G_ProSe and NR_SL_Relay-Core, current discovery message is carried by SRB3 and it is only for broadcast. So RSPP/SLPP over PC5-D will also be restricted to be broadcasted, which is not align with RAN2</w:t>
      </w:r>
      <w:r>
        <w:rPr>
          <w:rFonts w:hint="default" w:ascii="Times New Roman" w:hAnsi="Times New Roman"/>
          <w:sz w:val="20"/>
          <w:lang w:val="en-US" w:eastAsia="zh-CN"/>
        </w:rPr>
        <w:t>’</w:t>
      </w:r>
      <w:r>
        <w:rPr>
          <w:rFonts w:hint="eastAsia" w:ascii="Times New Roman" w:hAnsi="Times New Roman"/>
          <w:sz w:val="20"/>
          <w:lang w:val="en-US" w:eastAsia="zh-CN"/>
        </w:rPr>
        <w:t>s agreement that RSPP/SLPP should support unicast as baseline.</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Observation 2: If RSPP/SLPP is over PC5-S or PC5-D, all cast types can not be guaranteed; if RSPP/SLPP is over PC5-U, the spec impact is unclear(may be huge) and more detail of feasibility should be provided.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Based on the above analysis, it is not recommended the RSPP/SLPP to be over any of PC5-D, PC5-U or PC5-S. from RAN2 perspective, it is feasible to introduce RSPP/SLPP to beyond the PDCP layer via control plane. The reason is, the RSPP/SLPP only contains the control signaling of sidelink positioning, it should be the baseline to reuse the control plane design (such as discovery message, ProSe layer between UEs). In the last meeting some companies worried about the feasibility of the control plane via PC5 interface to be broadcasted or groupcasted. Note that according to SA2</w:t>
      </w:r>
      <w:r>
        <w:rPr>
          <w:rFonts w:hint="default" w:ascii="Times New Roman" w:hAnsi="Times New Roman"/>
          <w:sz w:val="20"/>
          <w:lang w:val="en-US" w:eastAsia="zh-CN"/>
        </w:rPr>
        <w:t>’</w:t>
      </w:r>
      <w:r>
        <w:rPr>
          <w:rFonts w:hint="eastAsia" w:ascii="Times New Roman" w:hAnsi="Times New Roman"/>
          <w:sz w:val="20"/>
          <w:lang w:val="en-US" w:eastAsia="zh-CN"/>
        </w:rPr>
        <w:t>s newly reply LS S2-2209277 [5] to 5G_ProSe and NR_SL_Relay-Core, SRB3 in sidelink discovery is already designed as broadcast by RAN2, so SRB for broadcasting is a feasible design:</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SA2 would like to thank RAN2 for the LS on Cast Type for Discovery message (R2-2206391/ S2-2205424).</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SA2 had reviewed the questions and would like to provide the answers as follows: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Q1: Can upper layer provide unicast / groupcast / broadcast cast-type-indicator to AS layer for the delivery of each discovery message?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SA2 answer: It has not been specified that upper layer provides a cast type indication to the AS layer for the delivery of discovery message in TS 23.304. SA2 discussed whether the upper layer can provide cast type to AS layer for the delivery of the discovery message, but such change was not agreed.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Q2: If No to Q1, whether SA2 is fine if all discovery message sent to unicast / groupcast / broadcast destination L2 ID always uses broadcast-type cast-type-indicator in SCI by Tx-UE, and are thus filtered in MAC layer at Rx-UE based on the destination L2 ID of the discovery message and broadcast-type cast-type indicator?</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 xml:space="preserve">SA2 answer: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highlight w:val="yellow"/>
                <w:vertAlign w:val="baseline"/>
                <w:lang w:val="en-US" w:eastAsia="zh-CN"/>
              </w:rPr>
              <w:t>SA2 leaves this for RAN2 to decide.</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To address the above concern, we think a new SRB can be introduced dedicated for RSPP/SLPP control signaling, in which the new SRB can support all cast types if higher layer indicates the cast type indicator to AS layer. In this way, MAC will process the SRB with the cast type indicator then SCI will contain this field. Another reason is that, if RSPP/SLPP is designed to directly beyond the PDCP layer, then RSPP/SLPP and PC5-S/PC5-D will be parallel in a UE</w:t>
      </w:r>
      <w:r>
        <w:rPr>
          <w:rFonts w:hint="default" w:ascii="Times New Roman" w:hAnsi="Times New Roman"/>
          <w:sz w:val="20"/>
          <w:lang w:val="en-US" w:eastAsia="zh-CN"/>
        </w:rPr>
        <w:t>’</w:t>
      </w:r>
      <w:r>
        <w:rPr>
          <w:rFonts w:hint="eastAsia" w:ascii="Times New Roman" w:hAnsi="Times New Roman"/>
          <w:sz w:val="20"/>
          <w:lang w:val="en-US" w:eastAsia="zh-CN"/>
        </w:rPr>
        <w:t>s control plane, compared with adding signalings/containers in other specification, this parallel way not only reduces the spec impact of other groups but also allows the different function runs independently. That is, UEs can have discovery connection via PC5-D firstly, then perform unicast link establishment via PC5-S, finally transmit SL control signaling via RSPP/SLPP. Therefore, we support to design RSPP/SLPP to beyond the PDCP layer.</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3: Support RSPP/SLPP as control plane and RSPP/SLPP is over PDCP layer. FFS the detail of introducing a new SRB.</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sz w:val="22"/>
          <w:szCs w:val="28"/>
          <w:lang w:val="en-US" w:eastAsia="zh-CN"/>
        </w:rPr>
      </w:pPr>
      <w:r>
        <w:rPr>
          <w:rFonts w:hint="eastAsia"/>
          <w:sz w:val="22"/>
          <w:szCs w:val="28"/>
          <w:lang w:val="en-US" w:eastAsia="zh-CN"/>
        </w:rPr>
        <w:t xml:space="preserve"> Control signaling between UE and LMF</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RAN2#119-b has achieved the following agreement on the signaling support of hybrid or PC5-only positioning:</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Agreement: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Protocol options between UE and LMF for hybrid PC5+Uu positioning and PC5-only positioning in-coverage are studied and RAN2 will down-select during normative work.</w:t>
            </w:r>
          </w:p>
          <w:p>
            <w:pPr>
              <w:pageBreakBefore w:val="0"/>
              <w:numPr>
                <w:ilvl w:val="0"/>
                <w:numId w:val="7"/>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Extension of LPP, whereby new signaling shall be defined to support hybrid Uu and PC5 based positioning, i.e. extend the existing LPP to support sidelink based positioning between UE and LMF</w:t>
            </w:r>
          </w:p>
          <w:p>
            <w:pPr>
              <w:pageBreakBefore w:val="0"/>
              <w:numPr>
                <w:ilvl w:val="0"/>
                <w:numId w:val="7"/>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vertAlign w:val="baseline"/>
                <w:lang w:val="en-US" w:eastAsia="zh-CN"/>
              </w:rPr>
            </w:pPr>
            <w:r>
              <w:rPr>
                <w:rFonts w:hint="default" w:ascii="Times New Roman" w:hAnsi="Times New Roman" w:cs="Times New Roman"/>
                <w:sz w:val="20"/>
                <w:szCs w:val="20"/>
                <w:vertAlign w:val="baseline"/>
                <w:lang w:val="en-US" w:eastAsia="zh-CN"/>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pPr>
              <w:pageBreakBefore w:val="0"/>
              <w:numPr>
                <w:ilvl w:val="0"/>
                <w:numId w:val="7"/>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vertAlign w:val="baseline"/>
                <w:lang w:val="en-US" w:eastAsia="zh-CN"/>
              </w:rPr>
            </w:pPr>
            <w:r>
              <w:rPr>
                <w:rFonts w:hint="default" w:ascii="Times New Roman" w:hAnsi="Times New Roman" w:cs="Times New Roman"/>
                <w:sz w:val="20"/>
                <w:szCs w:val="20"/>
                <w:vertAlign w:val="baseline"/>
                <w:lang w:val="en-US" w:eastAsia="zh-CN"/>
              </w:rPr>
              <w:t>Use of SLPP/RSPP between the UE and the LMF</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Based on the rough classification, 1</w:t>
      </w:r>
      <w:r>
        <w:rPr>
          <w:rFonts w:hint="eastAsia" w:ascii="Times New Roman" w:hAnsi="Times New Roman"/>
          <w:sz w:val="20"/>
          <w:vertAlign w:val="superscript"/>
          <w:lang w:val="en-US" w:eastAsia="zh-CN"/>
        </w:rPr>
        <w:t>st</w:t>
      </w:r>
      <w:r>
        <w:rPr>
          <w:rFonts w:hint="eastAsia" w:ascii="Times New Roman" w:hAnsi="Times New Roman"/>
          <w:sz w:val="20"/>
          <w:lang w:val="en-US" w:eastAsia="zh-CN"/>
        </w:rPr>
        <w:t xml:space="preserve"> and 2</w:t>
      </w:r>
      <w:r>
        <w:rPr>
          <w:rFonts w:hint="eastAsia" w:ascii="Times New Roman" w:hAnsi="Times New Roman"/>
          <w:sz w:val="20"/>
          <w:vertAlign w:val="superscript"/>
          <w:lang w:val="en-US" w:eastAsia="zh-CN"/>
        </w:rPr>
        <w:t>nd</w:t>
      </w:r>
      <w:r>
        <w:rPr>
          <w:rFonts w:hint="eastAsia" w:ascii="Times New Roman" w:hAnsi="Times New Roman"/>
          <w:sz w:val="20"/>
          <w:lang w:val="en-US" w:eastAsia="zh-CN"/>
        </w:rPr>
        <w:t xml:space="preserve"> bullet are RSPP/SLPP+LPP signaling between UE and LMF, and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is RSPP/SLPP between UE and LMF. Related to the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SA2</w:t>
      </w:r>
      <w:r>
        <w:rPr>
          <w:rFonts w:hint="default" w:ascii="Times New Roman" w:hAnsi="Times New Roman"/>
          <w:sz w:val="20"/>
          <w:lang w:val="en-US" w:eastAsia="zh-CN"/>
        </w:rPr>
        <w:t>’</w:t>
      </w:r>
      <w:r>
        <w:rPr>
          <w:rFonts w:hint="eastAsia" w:ascii="Times New Roman" w:hAnsi="Times New Roman"/>
          <w:sz w:val="20"/>
          <w:lang w:val="en-US" w:eastAsia="zh-CN"/>
        </w:rPr>
        <w:t>s LS also asked Q5 that: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14"/>
              </w:numPr>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SA2 concluded that LMF may be involved when the Target UE and the Reference UE are both in network coverage, and the protocol used between UE and LMF can be a standalone extension of LPP, a new protocol or both, such that only this extension needs to be supported for UEs supporting only SL Positioning/Ranging. This extension and RSPP should be defined as common as possible. SA2 would like to understand whether this is feasible from RAN perspective?</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The proponents of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argue that there is a case that a UE can not support LPP but want to communicate with LMF for calculating/scheduling. From our point of view, LPP should be the basic protocol for a positioning UE. In addition, a unified design of PC5-only UE and Uu+PC5 UE is desired in order to reuse the legacy approach (i.e., LPP) as much as possible, as SID indicates </w:t>
      </w:r>
      <w:r>
        <w:rPr>
          <w:rFonts w:hint="default" w:ascii="Times New Roman" w:hAnsi="Times New Roman"/>
          <w:sz w:val="20"/>
          <w:lang w:val="en-US" w:eastAsia="zh-CN"/>
        </w:rPr>
        <w:t>‘Define evaluation methodology with which to evaluate SL positioning for the uses cases and coverage scenarios, reusing existing methodologies from sidelink communication and from positioning as much as possible’</w:t>
      </w:r>
      <w:r>
        <w:rPr>
          <w:rFonts w:hint="eastAsia" w:ascii="Times New Roman" w:hAnsi="Times New Roman"/>
          <w:sz w:val="20"/>
          <w:lang w:val="en-US" w:eastAsia="zh-CN"/>
        </w:rPr>
        <w:t>. We should avoid to design a new end-to-end protocol only for a special kind of UE (i.e., only support PC5 positioning, do not support Uu positioning) . Moreover, the PC5-only UE does not compulsively need the 3</w:t>
      </w:r>
      <w:r>
        <w:rPr>
          <w:rFonts w:hint="eastAsia" w:ascii="Times New Roman" w:hAnsi="Times New Roman"/>
          <w:sz w:val="20"/>
          <w:vertAlign w:val="superscript"/>
          <w:lang w:val="en-US" w:eastAsia="zh-CN"/>
        </w:rPr>
        <w:t>rd</w:t>
      </w:r>
      <w:r>
        <w:rPr>
          <w:rFonts w:hint="eastAsia" w:ascii="Times New Roman" w:hAnsi="Times New Roman"/>
          <w:sz w:val="20"/>
          <w:lang w:val="en-US" w:eastAsia="zh-CN"/>
        </w:rPr>
        <w:t xml:space="preserve"> bullet to achieve the sidelink positioning. For example, the UEs that only support PC5 positioning can adopt at least two solutions: 1) these UEs adopt UE based calculating without network</w:t>
      </w:r>
      <w:r>
        <w:rPr>
          <w:rFonts w:hint="default" w:ascii="Times New Roman" w:hAnsi="Times New Roman"/>
          <w:sz w:val="20"/>
          <w:lang w:val="en-US" w:eastAsia="zh-CN"/>
        </w:rPr>
        <w:t>’</w:t>
      </w:r>
      <w:r>
        <w:rPr>
          <w:rFonts w:hint="eastAsia" w:ascii="Times New Roman" w:hAnsi="Times New Roman"/>
          <w:sz w:val="20"/>
          <w:lang w:val="en-US" w:eastAsia="zh-CN"/>
        </w:rPr>
        <w:t>s involvement; 2) if they want to perform LMF based positioning, these UEs can find a UE (maybe the SL positioning server UE or others) that supports LPP, then send RSPP/SLPP measurement to the LPP UE, then forward to the LMF.</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b w:val="0"/>
          <w:bCs w:val="0"/>
          <w:i w:val="0"/>
          <w:iCs w:val="0"/>
          <w:sz w:val="20"/>
          <w:lang w:val="en-US" w:eastAsia="zh-CN"/>
        </w:rPr>
        <w:t>When communicating with LMF, the difference between 1</w:t>
      </w:r>
      <w:r>
        <w:rPr>
          <w:rFonts w:hint="eastAsia" w:ascii="Times New Roman" w:hAnsi="Times New Roman"/>
          <w:b w:val="0"/>
          <w:bCs w:val="0"/>
          <w:i w:val="0"/>
          <w:iCs w:val="0"/>
          <w:sz w:val="20"/>
          <w:vertAlign w:val="superscript"/>
          <w:lang w:val="en-US" w:eastAsia="zh-CN"/>
        </w:rPr>
        <w:t>st</w:t>
      </w:r>
      <w:r>
        <w:rPr>
          <w:rFonts w:hint="eastAsia" w:ascii="Times New Roman" w:hAnsi="Times New Roman"/>
          <w:b w:val="0"/>
          <w:bCs w:val="0"/>
          <w:i w:val="0"/>
          <w:iCs w:val="0"/>
          <w:sz w:val="20"/>
          <w:lang w:val="en-US" w:eastAsia="zh-CN"/>
        </w:rPr>
        <w:t xml:space="preserve"> bullet and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is that, 1</w:t>
      </w:r>
      <w:r>
        <w:rPr>
          <w:rFonts w:hint="eastAsia" w:ascii="Times New Roman" w:hAnsi="Times New Roman"/>
          <w:b w:val="0"/>
          <w:bCs w:val="0"/>
          <w:i w:val="0"/>
          <w:iCs w:val="0"/>
          <w:sz w:val="20"/>
          <w:vertAlign w:val="superscript"/>
          <w:lang w:val="en-US" w:eastAsia="zh-CN"/>
        </w:rPr>
        <w:t>st</w:t>
      </w:r>
      <w:r>
        <w:rPr>
          <w:rFonts w:hint="eastAsia" w:ascii="Times New Roman" w:hAnsi="Times New Roman"/>
          <w:b w:val="0"/>
          <w:bCs w:val="0"/>
          <w:i w:val="0"/>
          <w:iCs w:val="0"/>
          <w:sz w:val="20"/>
          <w:lang w:val="en-US" w:eastAsia="zh-CN"/>
        </w:rPr>
        <w:t xml:space="preserve"> bullet is to set RSPP/SLPP message as explicit signaling in LPP, i.e., add new IEs with concrete content in the existing LPP protocol; 2</w:t>
      </w:r>
      <w:r>
        <w:rPr>
          <w:rFonts w:hint="eastAsia" w:ascii="Times New Roman" w:hAnsi="Times New Roman"/>
          <w:b w:val="0"/>
          <w:bCs w:val="0"/>
          <w:i w:val="0"/>
          <w:iCs w:val="0"/>
          <w:sz w:val="20"/>
          <w:vertAlign w:val="superscript"/>
          <w:lang w:val="en-US" w:eastAsia="zh-CN"/>
        </w:rPr>
        <w:t>nd</w:t>
      </w:r>
      <w:r>
        <w:rPr>
          <w:rFonts w:hint="eastAsia" w:ascii="Times New Roman" w:hAnsi="Times New Roman"/>
          <w:b w:val="0"/>
          <w:bCs w:val="0"/>
          <w:i w:val="0"/>
          <w:iCs w:val="0"/>
          <w:sz w:val="20"/>
          <w:lang w:val="en-US" w:eastAsia="zh-CN"/>
        </w:rPr>
        <w:t xml:space="preserve"> bullet is to set RSPP/SLPP message as container in LPP, in which the RSPP/SLPP message only follows the LPP PDU transmission rules, but what content to be embedded in the container should follow RSPP/SLPP module. the two solutions owns advantages and disadvantages and can be down selected in WI phase.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Observation 3: A unified design of PC5-only UE and Uu+PC5 UE is desired in order to reuse the legacy approach (i.e., LPP) as much as possible.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bCs/>
          <w:i/>
          <w:iCs/>
          <w:sz w:val="20"/>
          <w:lang w:val="en-US" w:eastAsia="zh-CN"/>
        </w:rPr>
        <w:t>Proposal 4: Support to use the RSPP/SLPP+LPP between UE and the LMF.</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sz w:val="24"/>
          <w:szCs w:val="28"/>
          <w:lang w:val="en-US" w:eastAsia="zh-CN"/>
        </w:rPr>
        <w:t xml:space="preserve"> Architecture</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sz w:val="22"/>
          <w:szCs w:val="28"/>
          <w:lang w:val="en-US" w:eastAsia="zh-CN"/>
        </w:rPr>
      </w:pPr>
      <w:r>
        <w:rPr>
          <w:rFonts w:hint="eastAsia"/>
          <w:sz w:val="22"/>
          <w:szCs w:val="28"/>
          <w:lang w:val="en-US" w:eastAsia="zh-CN"/>
        </w:rPr>
        <w:t xml:space="preserve"> In/partial coverage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kern w:val="0"/>
          <w:sz w:val="20"/>
          <w:szCs w:val="21"/>
          <w:lang w:val="en-US" w:eastAsia="zh-CN"/>
        </w:rPr>
      </w:pPr>
      <w:r>
        <w:rPr>
          <w:rFonts w:hint="eastAsia" w:ascii="Times New Roman" w:hAnsi="Times New Roman"/>
          <w:kern w:val="0"/>
          <w:sz w:val="20"/>
          <w:lang w:val="en-US" w:eastAsia="zh-CN"/>
        </w:rPr>
        <w:t xml:space="preserve">In the above session we analysed the RSPP/SLPP+LPP for hybrid positioning and PC5 only positioning. When the UE is in coverage, UE can adopt either hybrid positioning or PC5 only positioning. Then for a specific sidelink positioning session, how does UE determine which way it should adopt?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kern w:val="0"/>
          <w:sz w:val="20"/>
          <w:szCs w:val="21"/>
          <w:lang w:val="en-US" w:eastAsia="zh-CN"/>
        </w:rPr>
      </w:pPr>
      <w:r>
        <w:rPr>
          <w:rFonts w:hint="eastAsia" w:ascii="Times New Roman" w:hAnsi="Times New Roman" w:cs="Times New Roman"/>
          <w:kern w:val="0"/>
          <w:sz w:val="20"/>
          <w:szCs w:val="21"/>
          <w:lang w:val="en-US" w:eastAsia="zh-CN"/>
        </w:rPr>
        <w:t>Since the positioning method determination and positioning requirement are generated from LMF, LMF can also determine whether the target UE should adopt hybrid positioning or PC5 positioning only, according to target UE</w:t>
      </w:r>
      <w:r>
        <w:rPr>
          <w:rFonts w:hint="default" w:ascii="Times New Roman" w:hAnsi="Times New Roman" w:cs="Times New Roman"/>
          <w:kern w:val="0"/>
          <w:sz w:val="20"/>
          <w:szCs w:val="21"/>
          <w:lang w:val="en-US" w:eastAsia="zh-CN"/>
        </w:rPr>
        <w:t>’</w:t>
      </w:r>
      <w:r>
        <w:rPr>
          <w:rFonts w:hint="eastAsia" w:ascii="Times New Roman" w:hAnsi="Times New Roman" w:cs="Times New Roman"/>
          <w:kern w:val="0"/>
          <w:sz w:val="20"/>
          <w:szCs w:val="21"/>
          <w:lang w:val="en-US" w:eastAsia="zh-CN"/>
        </w:rPr>
        <w:t>s current coverage or channel/measurement quality. Naturally, this message can be carried in LPP signaling and transmitted to in/partial coverage target UE, like figure 1 indicates.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drawing>
          <wp:inline distT="0" distB="0" distL="114300" distR="114300">
            <wp:extent cx="4643755" cy="2592705"/>
            <wp:effectExtent l="0" t="0" r="4445" b="17145"/>
            <wp:docPr id="1" name="图片 1" descr="SL hybird P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L hybird PC5"/>
                    <pic:cNvPicPr>
                      <a:picLocks noChangeAspect="1"/>
                    </pic:cNvPicPr>
                  </pic:nvPicPr>
                  <pic:blipFill>
                    <a:blip r:embed="rId9"/>
                    <a:stretch>
                      <a:fillRect/>
                    </a:stretch>
                  </pic:blipFill>
                  <pic:spPr>
                    <a:xfrm>
                      <a:off x="0" y="0"/>
                      <a:ext cx="4643755" cy="259270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cs="Times New Roman"/>
          <w:b w:val="0"/>
          <w:bCs w:val="0"/>
          <w:i w:val="0"/>
          <w:iCs w:val="0"/>
          <w:kern w:val="0"/>
          <w:sz w:val="20"/>
          <w:szCs w:val="21"/>
          <w:lang w:val="en-US" w:eastAsia="zh-CN"/>
        </w:rPr>
      </w:pPr>
      <w:r>
        <w:rPr>
          <w:rFonts w:hint="eastAsia" w:ascii="Times New Roman" w:hAnsi="Times New Roman" w:cs="Times New Roman"/>
          <w:b w:val="0"/>
          <w:bCs w:val="0"/>
          <w:i w:val="0"/>
          <w:iCs w:val="0"/>
          <w:kern w:val="0"/>
          <w:sz w:val="20"/>
          <w:szCs w:val="21"/>
          <w:lang w:val="en-US" w:eastAsia="zh-CN"/>
        </w:rPr>
        <w:t>Figure 1. LMF indicates whether the in/partial coverage target UE should adopt hybrid positioning or PC5-only positioning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 xml:space="preserve">Proposal 5: Support LMF to determine whether in/partial coverage target UE should adopt hybrid positioning or PC5-only positioning.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lang w:val="en-US" w:eastAsia="zh-CN"/>
        </w:rPr>
      </w:pPr>
      <w:r>
        <w:rPr>
          <w:rFonts w:hint="eastAsia" w:ascii="Times New Roman" w:hAnsi="Times New Roman"/>
          <w:kern w:val="0"/>
          <w:sz w:val="20"/>
          <w:lang w:val="en-US" w:eastAsia="zh-CN"/>
        </w:rPr>
        <w:t>In RAN1#110-b meeting[6], the following agreement related to SL-PRS configuration allocation has been achieved:</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lang w:val="en-US" w:eastAsia="zh-CN"/>
              </w:rPr>
            </w:pPr>
            <w:r>
              <w:rPr>
                <w:rFonts w:hint="default" w:ascii="Times New Roman" w:hAnsi="Times New Roman"/>
                <w:kern w:val="0"/>
                <w:sz w:val="20"/>
                <w:lang w:val="en-US" w:eastAsia="zh-CN"/>
              </w:rPr>
              <w:t>Agreement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lang w:val="en-US" w:eastAsia="zh-CN"/>
              </w:rPr>
            </w:pPr>
            <w:r>
              <w:rPr>
                <w:rFonts w:hint="default" w:ascii="Times New Roman" w:hAnsi="Times New Roman"/>
                <w:kern w:val="0"/>
                <w:sz w:val="20"/>
                <w:lang w:val="en-US" w:eastAsia="zh-CN"/>
              </w:rPr>
              <w:t>Regarding Scheme 1 SL-PRS resource allocation, a transmitting UE receives a SL-PRS resource allocation signaling from the network. Consider one or more of the following options: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lang w:val="en-US" w:eastAsia="zh-CN"/>
              </w:rPr>
            </w:pPr>
            <w:r>
              <w:rPr>
                <w:rFonts w:hint="default" w:ascii="Times New Roman" w:hAnsi="Times New Roman"/>
                <w:kern w:val="0"/>
                <w:sz w:val="20"/>
                <w:lang w:val="en-US" w:eastAsia="zh-CN"/>
              </w:rPr>
              <w:t>Opt. 1: through higher layers from the LMF</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lang w:val="en-US" w:eastAsia="zh-CN"/>
              </w:rPr>
            </w:pPr>
            <w:r>
              <w:rPr>
                <w:rFonts w:hint="default" w:ascii="Times New Roman" w:hAnsi="Times New Roman"/>
                <w:kern w:val="0"/>
                <w:sz w:val="20"/>
                <w:lang w:val="en-US" w:eastAsia="zh-CN"/>
              </w:rPr>
              <w:t>Opt. 2: through Dynamic grant, or through configured grant type 1/type 2 from gNB</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kern w:val="0"/>
                <w:sz w:val="20"/>
                <w:szCs w:val="21"/>
                <w:vertAlign w:val="baseline"/>
                <w:lang w:val="en-US" w:eastAsia="zh-CN"/>
              </w:rPr>
            </w:pPr>
            <w:r>
              <w:rPr>
                <w:rFonts w:hint="default" w:ascii="Times New Roman" w:hAnsi="Times New Roman"/>
                <w:kern w:val="0"/>
                <w:sz w:val="20"/>
                <w:lang w:val="en-US" w:eastAsia="zh-CN"/>
              </w:rPr>
              <w:t>Up to further discussion which one or more of these shall be applicable</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i w:val="0"/>
          <w:iCs w:val="0"/>
          <w:kern w:val="0"/>
          <w:sz w:val="20"/>
          <w:szCs w:val="21"/>
          <w:lang w:val="en-US" w:eastAsia="zh-CN"/>
        </w:rPr>
      </w:pPr>
      <w:r>
        <w:rPr>
          <w:rFonts w:hint="eastAsia" w:ascii="Times New Roman" w:hAnsi="Times New Roman" w:cs="Times New Roman"/>
          <w:b w:val="0"/>
          <w:bCs w:val="0"/>
          <w:i w:val="0"/>
          <w:iCs w:val="0"/>
          <w:kern w:val="0"/>
          <w:sz w:val="20"/>
          <w:szCs w:val="21"/>
          <w:lang w:val="en-US" w:eastAsia="zh-CN"/>
        </w:rPr>
        <w:t xml:space="preserve">It can be seen that SL-PRS configuration is separately discussed by RAN1. Normally in legacy Uu based positioning, DL-PRS configuration is included in the DL assistance data, together with the calculating assistance data for UE-based positioning and error indication. Note that the </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sidelink positioning assistance data transfer</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 xml:space="preserve"> discussed under RAN2 does not distinguish SL-PRS configuration from other assistance data, which may cause misunderstandings on how/where the discussion goes. For example, whether RAN2 should wait for RAN1</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 xml:space="preserve">s determination on SL-PRS configuration transfer, then determine the same procedure for other sidelink positioning assistance data? Or, it is possible for RAN2 to design separate signaling flows of SL-PRS configuration and other sidelink positioning assistance data? However anyway, we think from RAN2 perspective, SL-PRS configuration should be treated separately with other assistance data when RAN2 discusses </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SL positioning assistance data exchange</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 xml:space="preserve"> procedure.</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r>
        <w:rPr>
          <w:rFonts w:hint="eastAsia" w:ascii="Times New Roman" w:hAnsi="Times New Roman"/>
          <w:b/>
          <w:bCs w:val="0"/>
          <w:i/>
          <w:iCs/>
          <w:sz w:val="20"/>
          <w:szCs w:val="20"/>
          <w:lang w:val="en-US" w:eastAsia="zh-CN"/>
        </w:rPr>
        <w:t xml:space="preserve">Proposal 6: Support to treat SL-PRS configuration transfer separately with other assistance data when RAN2 discusses </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SL positioning assistance data exchange</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 xml:space="preserve"> procedure.</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sz w:val="22"/>
          <w:szCs w:val="28"/>
          <w:lang w:val="en-US" w:eastAsia="zh-CN"/>
        </w:rPr>
      </w:pPr>
      <w:r>
        <w:rPr>
          <w:rFonts w:hint="eastAsia"/>
          <w:sz w:val="22"/>
          <w:szCs w:val="28"/>
          <w:lang w:val="en-US" w:eastAsia="zh-CN"/>
        </w:rPr>
        <w:t xml:space="preserve"> Out of coverage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i w:val="0"/>
          <w:iCs w:val="0"/>
          <w:kern w:val="0"/>
          <w:sz w:val="20"/>
          <w:szCs w:val="21"/>
          <w:lang w:val="en-US" w:eastAsia="zh-CN"/>
        </w:rPr>
      </w:pPr>
      <w:r>
        <w:rPr>
          <w:rFonts w:hint="eastAsia" w:ascii="Times New Roman" w:hAnsi="Times New Roman" w:cs="Times New Roman"/>
          <w:b w:val="0"/>
          <w:bCs w:val="0"/>
          <w:i w:val="0"/>
          <w:iCs w:val="0"/>
          <w:kern w:val="0"/>
          <w:sz w:val="20"/>
          <w:szCs w:val="21"/>
          <w:lang w:val="en-US" w:eastAsia="zh-CN"/>
        </w:rPr>
        <w:t>For out of coverage scenario, one major enhancement is to introduce a SL positioning server UE which owns some LMF</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s function. SA2</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s LS[4] asked the following Q6 and Q7:</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i w:val="0"/>
                <w:iCs w:val="0"/>
                <w:kern w:val="0"/>
                <w:sz w:val="20"/>
                <w:szCs w:val="21"/>
                <w:vertAlign w:val="baseline"/>
                <w:lang w:val="en-US" w:eastAsia="zh-CN"/>
              </w:rPr>
            </w:pPr>
            <w:r>
              <w:rPr>
                <w:rFonts w:hint="default" w:ascii="Times New Roman" w:hAnsi="Times New Roman" w:cs="Times New Roman"/>
                <w:b w:val="0"/>
                <w:bCs w:val="0"/>
                <w:i w:val="0"/>
                <w:iCs w:val="0"/>
                <w:kern w:val="0"/>
                <w:sz w:val="20"/>
                <w:szCs w:val="21"/>
                <w:vertAlign w:val="baseline"/>
                <w:lang w:val="en-US" w:eastAsia="zh-CN"/>
              </w:rPr>
              <w:t>6) For out-of-coverage SA2 would like to understand how resource coordination and scheduling will be done to enable SL Positioning/Ranging.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i w:val="0"/>
                <w:iCs w:val="0"/>
                <w:kern w:val="0"/>
                <w:sz w:val="20"/>
                <w:szCs w:val="21"/>
                <w:vertAlign w:val="baseline"/>
                <w:lang w:val="en-US" w:eastAsia="zh-CN"/>
              </w:rPr>
            </w:pPr>
            <w:r>
              <w:rPr>
                <w:rFonts w:hint="default" w:ascii="Times New Roman" w:hAnsi="Times New Roman" w:cs="Times New Roman"/>
                <w:b w:val="0"/>
                <w:bCs w:val="0"/>
                <w:i w:val="0"/>
                <w:iCs w:val="0"/>
                <w:kern w:val="0"/>
                <w:sz w:val="20"/>
                <w:szCs w:val="21"/>
                <w:vertAlign w:val="baseline"/>
                <w:lang w:val="en-US" w:eastAsia="zh-CN"/>
              </w:rPr>
              <w:t>7)A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i w:val="0"/>
          <w:iCs w:val="0"/>
          <w:kern w:val="0"/>
          <w:sz w:val="20"/>
          <w:szCs w:val="21"/>
          <w:lang w:val="en-US" w:eastAsia="zh-CN"/>
        </w:rPr>
      </w:pPr>
      <w:r>
        <w:rPr>
          <w:rFonts w:hint="eastAsia" w:ascii="Times New Roman" w:hAnsi="Times New Roman" w:cs="Times New Roman"/>
          <w:b w:val="0"/>
          <w:bCs w:val="0"/>
          <w:i w:val="0"/>
          <w:iCs w:val="0"/>
          <w:kern w:val="0"/>
          <w:sz w:val="20"/>
          <w:szCs w:val="21"/>
          <w:lang w:val="en-US" w:eastAsia="zh-CN"/>
        </w:rPr>
        <w:t>In RAN2</w:t>
      </w:r>
      <w:r>
        <w:rPr>
          <w:rFonts w:hint="default" w:ascii="Times New Roman" w:hAnsi="Times New Roman" w:cs="Times New Roman"/>
          <w:b w:val="0"/>
          <w:bCs w:val="0"/>
          <w:i w:val="0"/>
          <w:iCs w:val="0"/>
          <w:kern w:val="0"/>
          <w:sz w:val="20"/>
          <w:szCs w:val="21"/>
          <w:lang w:val="en-US" w:eastAsia="zh-CN"/>
        </w:rPr>
        <w:t>’</w:t>
      </w:r>
      <w:r>
        <w:rPr>
          <w:rFonts w:hint="eastAsia" w:ascii="Times New Roman" w:hAnsi="Times New Roman" w:cs="Times New Roman"/>
          <w:b w:val="0"/>
          <w:bCs w:val="0"/>
          <w:i w:val="0"/>
          <w:iCs w:val="0"/>
          <w:kern w:val="0"/>
          <w:sz w:val="20"/>
          <w:szCs w:val="21"/>
          <w:lang w:val="en-US" w:eastAsia="zh-CN"/>
        </w:rPr>
        <w:t>s offline discussion[7], the following is also proposed:</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7" w:hRule="atLeast"/>
        </w:trPr>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i w:val="0"/>
                <w:iCs w:val="0"/>
                <w:kern w:val="0"/>
                <w:sz w:val="20"/>
                <w:szCs w:val="21"/>
                <w:vertAlign w:val="baseline"/>
                <w:lang w:val="en-US" w:eastAsia="zh-CN"/>
              </w:rPr>
            </w:pPr>
            <w:r>
              <w:rPr>
                <w:rFonts w:hint="default" w:ascii="Times New Roman" w:hAnsi="Times New Roman" w:cs="Times New Roman"/>
                <w:b w:val="0"/>
                <w:bCs w:val="0"/>
                <w:i w:val="0"/>
                <w:iCs w:val="0"/>
                <w:kern w:val="0"/>
                <w:sz w:val="20"/>
                <w:szCs w:val="21"/>
                <w:vertAlign w:val="baseline"/>
                <w:lang w:val="en-US" w:eastAsia="zh-CN"/>
              </w:rPr>
              <w:t>Proposal 6.1 (11/20): With respect to SL Positioning Server UE, RAN2 to discuss whether to support the following functionalities for SL positioning server UE, aside from location calculation functionality: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i w:val="0"/>
                <w:iCs w:val="0"/>
                <w:kern w:val="0"/>
                <w:sz w:val="20"/>
                <w:szCs w:val="21"/>
                <w:vertAlign w:val="baseline"/>
                <w:lang w:val="en-US" w:eastAsia="zh-CN"/>
              </w:rPr>
            </w:pPr>
            <w:r>
              <w:rPr>
                <w:rFonts w:hint="default" w:ascii="Times New Roman" w:hAnsi="Times New Roman" w:cs="Times New Roman"/>
                <w:b w:val="0"/>
                <w:bCs w:val="0"/>
                <w:i w:val="0"/>
                <w:iCs w:val="0"/>
                <w:kern w:val="0"/>
                <w:sz w:val="20"/>
                <w:szCs w:val="21"/>
                <w:vertAlign w:val="baseline"/>
                <w:lang w:val="en-US" w:eastAsia="zh-CN"/>
              </w:rPr>
              <w:t>-</w:t>
            </w:r>
            <w:r>
              <w:rPr>
                <w:rFonts w:hint="default" w:ascii="Times New Roman" w:hAnsi="Times New Roman" w:cs="Times New Roman"/>
                <w:b w:val="0"/>
                <w:bCs w:val="0"/>
                <w:i w:val="0"/>
                <w:iCs w:val="0"/>
                <w:kern w:val="0"/>
                <w:sz w:val="20"/>
                <w:szCs w:val="21"/>
                <w:vertAlign w:val="baseline"/>
                <w:lang w:val="en-US" w:eastAsia="zh-CN"/>
              </w:rPr>
              <w:tab/>
            </w:r>
            <w:r>
              <w:rPr>
                <w:rFonts w:hint="default" w:ascii="Times New Roman" w:hAnsi="Times New Roman" w:cs="Times New Roman"/>
                <w:b w:val="0"/>
                <w:bCs w:val="0"/>
                <w:i w:val="0"/>
                <w:iCs w:val="0"/>
                <w:kern w:val="0"/>
                <w:sz w:val="20"/>
                <w:szCs w:val="21"/>
                <w:vertAlign w:val="baseline"/>
                <w:lang w:val="en-US" w:eastAsia="zh-CN"/>
              </w:rPr>
              <w:t>a) : managing the overall co-ordination and scheduling of resources(9 companies)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i w:val="0"/>
                <w:iCs w:val="0"/>
                <w:kern w:val="0"/>
                <w:sz w:val="20"/>
                <w:szCs w:val="21"/>
                <w:vertAlign w:val="baseline"/>
                <w:lang w:val="en-US" w:eastAsia="zh-CN"/>
              </w:rPr>
            </w:pPr>
            <w:r>
              <w:rPr>
                <w:rFonts w:hint="default" w:ascii="Times New Roman" w:hAnsi="Times New Roman" w:cs="Times New Roman"/>
                <w:b w:val="0"/>
                <w:bCs w:val="0"/>
                <w:i w:val="0"/>
                <w:iCs w:val="0"/>
                <w:kern w:val="0"/>
                <w:sz w:val="20"/>
                <w:szCs w:val="21"/>
                <w:vertAlign w:val="baseline"/>
                <w:lang w:val="en-US" w:eastAsia="zh-CN"/>
              </w:rPr>
              <w:t>-</w:t>
            </w:r>
            <w:r>
              <w:rPr>
                <w:rFonts w:hint="default" w:ascii="Times New Roman" w:hAnsi="Times New Roman" w:cs="Times New Roman"/>
                <w:b w:val="0"/>
                <w:bCs w:val="0"/>
                <w:i w:val="0"/>
                <w:iCs w:val="0"/>
                <w:kern w:val="0"/>
                <w:sz w:val="20"/>
                <w:szCs w:val="21"/>
                <w:vertAlign w:val="baseline"/>
                <w:lang w:val="en-US" w:eastAsia="zh-CN"/>
              </w:rPr>
              <w:tab/>
            </w:r>
            <w:r>
              <w:rPr>
                <w:rFonts w:hint="default" w:ascii="Times New Roman" w:hAnsi="Times New Roman" w:cs="Times New Roman"/>
                <w:b w:val="0"/>
                <w:bCs w:val="0"/>
                <w:i w:val="0"/>
                <w:iCs w:val="0"/>
                <w:kern w:val="0"/>
                <w:sz w:val="20"/>
                <w:szCs w:val="21"/>
                <w:vertAlign w:val="baseline"/>
                <w:lang w:val="en-US" w:eastAsia="zh-CN"/>
              </w:rPr>
              <w:t>b):  determining type and number of position methods (10 companies)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i w:val="0"/>
                <w:iCs w:val="0"/>
                <w:kern w:val="0"/>
                <w:sz w:val="20"/>
                <w:szCs w:val="21"/>
                <w:vertAlign w:val="baseline"/>
                <w:lang w:val="en-US" w:eastAsia="zh-CN"/>
              </w:rPr>
            </w:pPr>
            <w:r>
              <w:rPr>
                <w:rFonts w:hint="default" w:ascii="Times New Roman" w:hAnsi="Times New Roman" w:cs="Times New Roman"/>
                <w:b w:val="0"/>
                <w:bCs w:val="0"/>
                <w:i w:val="0"/>
                <w:iCs w:val="0"/>
                <w:kern w:val="0"/>
                <w:sz w:val="20"/>
                <w:szCs w:val="21"/>
                <w:vertAlign w:val="baseline"/>
                <w:lang w:val="en-US" w:eastAsia="zh-CN"/>
              </w:rPr>
              <w:t>-</w:t>
            </w:r>
            <w:r>
              <w:rPr>
                <w:rFonts w:hint="default" w:ascii="Times New Roman" w:hAnsi="Times New Roman" w:cs="Times New Roman"/>
                <w:b w:val="0"/>
                <w:bCs w:val="0"/>
                <w:i w:val="0"/>
                <w:iCs w:val="0"/>
                <w:kern w:val="0"/>
                <w:sz w:val="20"/>
                <w:szCs w:val="21"/>
                <w:vertAlign w:val="baseline"/>
                <w:lang w:val="en-US" w:eastAsia="zh-CN"/>
              </w:rPr>
              <w:tab/>
            </w:r>
            <w:r>
              <w:rPr>
                <w:rFonts w:hint="default" w:ascii="Times New Roman" w:hAnsi="Times New Roman" w:cs="Times New Roman"/>
                <w:b w:val="0"/>
                <w:bCs w:val="0"/>
                <w:i w:val="0"/>
                <w:iCs w:val="0"/>
                <w:kern w:val="0"/>
                <w:sz w:val="20"/>
                <w:szCs w:val="21"/>
                <w:vertAlign w:val="baseline"/>
                <w:lang w:val="en-US" w:eastAsia="zh-CN"/>
              </w:rPr>
              <w:t xml:space="preserve">c): determine how many and which UEs act as anchor UEs (10 companies) </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i w:val="0"/>
          <w:iCs w:val="0"/>
          <w:kern w:val="0"/>
          <w:sz w:val="20"/>
          <w:szCs w:val="21"/>
          <w:lang w:val="en-US" w:eastAsia="zh-CN"/>
        </w:rPr>
      </w:pPr>
      <w:r>
        <w:rPr>
          <w:rFonts w:hint="eastAsia" w:ascii="Times New Roman" w:hAnsi="Times New Roman" w:cs="Times New Roman"/>
          <w:b w:val="0"/>
          <w:bCs w:val="0"/>
          <w:i w:val="0"/>
          <w:iCs w:val="0"/>
          <w:kern w:val="0"/>
          <w:sz w:val="20"/>
          <w:szCs w:val="21"/>
          <w:lang w:val="en-US" w:eastAsia="zh-CN"/>
        </w:rPr>
        <w:t>In out of coverage scenario, ranging/sidelink positioning discovery procedure can be summarized as: Target UE broadcasts its positioning request (maybe via discovery message), then anchor UEs which are interested in the positioning request will set up unicast link between each anchor UE and target UE. The sidelink positioning server UE can be any of the target UE, anchor UE or non-related UE. We think the sidelink positioning server UE should have the functionality like managing the sidelink positioning session, including determining positioning methods, determining anchor UEs and/or adding/deleting anchor UEs. In addition, the result calculation should also be the basic function of SL positioning server UE.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i w:val="0"/>
          <w:iCs w:val="0"/>
          <w:kern w:val="0"/>
          <w:sz w:val="20"/>
          <w:szCs w:val="21"/>
          <w:lang w:val="en-US" w:eastAsia="zh-CN"/>
        </w:rPr>
      </w:pPr>
      <w:r>
        <w:rPr>
          <w:rFonts w:hint="eastAsia" w:ascii="Times New Roman" w:hAnsi="Times New Roman" w:cs="Times New Roman"/>
          <w:b w:val="0"/>
          <w:bCs w:val="0"/>
          <w:i w:val="0"/>
          <w:iCs w:val="0"/>
          <w:kern w:val="0"/>
          <w:sz w:val="20"/>
          <w:szCs w:val="21"/>
          <w:lang w:val="en-US" w:eastAsia="zh-CN"/>
        </w:rPr>
        <w:t>In out of coverage scenario, resource allocation can be achieved by at least two ways: pre-configuration and sidelink positioning server UE allocation. For pre-configuration, one example is that SL-PRS resource pool or SL-PRS resource configuration is pre-configured. Out of coverage UEs choose SL-PRS resources from the pre-configuration. The transmitting UE transmits SL-PRS after sensing; the receiving UE keeps monitoring SCI that schedules SL-PRS. For sidelink positioning server UE allocation</w:t>
      </w:r>
      <w:r>
        <w:rPr>
          <w:rFonts w:hint="eastAsia" w:ascii="Times New Roman" w:hAnsi="Times New Roman" w:cs="Times New Roman"/>
          <w:b w:val="0"/>
          <w:bCs w:val="0"/>
          <w:i w:val="0"/>
          <w:iCs w:val="0"/>
          <w:kern w:val="0"/>
          <w:sz w:val="20"/>
          <w:szCs w:val="21"/>
          <w:highlight w:val="none"/>
          <w:lang w:val="en-US" w:eastAsia="zh-CN"/>
        </w:rPr>
        <w:t>, one example is positioning server UE recommends preferred or non-preferred resources to other UEs. Both ways are workable, the</w:t>
      </w:r>
      <w:r>
        <w:rPr>
          <w:rFonts w:hint="eastAsia" w:ascii="Times New Roman" w:hAnsi="Times New Roman" w:cs="Times New Roman"/>
          <w:b w:val="0"/>
          <w:bCs w:val="0"/>
          <w:i w:val="0"/>
          <w:iCs w:val="0"/>
          <w:kern w:val="0"/>
          <w:sz w:val="20"/>
          <w:szCs w:val="21"/>
          <w:lang w:val="en-US" w:eastAsia="zh-CN"/>
        </w:rPr>
        <w:t>refore, it is not mandatory for sidelink positioning server UE to support the function of resource allocation/co-ordination.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Observation 4: It is not mandatory for SL positioning server UE to support the function of resource allocation/co-ordination.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kern w:val="0"/>
          <w:sz w:val="20"/>
          <w:szCs w:val="21"/>
          <w:vertAlign w:val="baseline"/>
          <w:lang w:val="en-US" w:eastAsia="zh-CN"/>
        </w:rPr>
      </w:pPr>
      <w:r>
        <w:rPr>
          <w:rFonts w:hint="eastAsia" w:ascii="Times New Roman" w:hAnsi="Times New Roman" w:cs="Times New Roman"/>
          <w:b/>
          <w:bCs/>
          <w:i/>
          <w:iCs/>
          <w:kern w:val="0"/>
          <w:sz w:val="20"/>
          <w:szCs w:val="21"/>
          <w:lang w:val="en-US" w:eastAsia="zh-CN"/>
        </w:rPr>
        <w:t xml:space="preserve">Proposal 7: Support sidelink positioning server UE to calculate location and manage the SL positioning session, e.g., </w:t>
      </w:r>
      <w:r>
        <w:rPr>
          <w:rFonts w:hint="default" w:ascii="Times New Roman" w:hAnsi="Times New Roman" w:cs="Times New Roman"/>
          <w:b/>
          <w:bCs/>
          <w:i/>
          <w:iCs/>
          <w:kern w:val="0"/>
          <w:sz w:val="20"/>
          <w:szCs w:val="21"/>
          <w:vertAlign w:val="baseline"/>
          <w:lang w:val="en-US" w:eastAsia="zh-CN"/>
        </w:rPr>
        <w:t>SL Positioning/Ranging method determination</w:t>
      </w:r>
      <w:r>
        <w:rPr>
          <w:rFonts w:hint="eastAsia" w:ascii="Times New Roman" w:hAnsi="Times New Roman" w:cs="Times New Roman"/>
          <w:b/>
          <w:bCs/>
          <w:i/>
          <w:iCs/>
          <w:kern w:val="0"/>
          <w:sz w:val="20"/>
          <w:szCs w:val="21"/>
          <w:vertAlign w:val="baseline"/>
          <w:lang w:val="en-US" w:eastAsia="zh-CN"/>
        </w:rPr>
        <w:t>, anchor UE determination and/or anchor UEs addition/deletion.</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sz w:val="24"/>
          <w:szCs w:val="28"/>
          <w:lang w:val="en-US" w:eastAsia="zh-CN"/>
        </w:rPr>
        <w:t xml:space="preserve"> Draft reply LS to S2-2209961</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sz w:val="20"/>
          <w:szCs w:val="20"/>
          <w:lang w:val="en-US" w:eastAsia="zh-CN"/>
        </w:rPr>
      </w:pPr>
      <w:r>
        <w:rPr>
          <w:rFonts w:hint="eastAsia" w:ascii="Times New Roman" w:hAnsi="Times New Roman"/>
          <w:sz w:val="20"/>
          <w:lang w:val="en-US" w:eastAsia="zh-CN"/>
        </w:rPr>
        <w:t>There are several questions raised by SA2 in their latest LS to RAN WG. Some of them are discussed in the above session (e.g. Q1, Q5, Q6 and Q7). In all, we provide a draft reply LS</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content </w:t>
      </w:r>
      <w:r>
        <w:rPr>
          <w:rFonts w:hint="default" w:ascii="Times New Roman" w:hAnsi="Times New Roman" w:cs="Times New Roman"/>
          <w:sz w:val="20"/>
          <w:szCs w:val="20"/>
          <w:lang w:val="en-US" w:eastAsia="zh-CN"/>
        </w:rPr>
        <w:t>as below:</w:t>
      </w:r>
    </w:p>
    <w:p>
      <w:pPr>
        <w:pBdr>
          <w:bottom w:val="single" w:color="auto" w:sz="4" w:space="1"/>
        </w:pBdr>
        <w:rPr>
          <w:rFonts w:ascii="Arial" w:hAnsi="Arial" w:cs="Arial"/>
        </w:rPr>
      </w:pPr>
    </w:p>
    <w:p>
      <w:pPr>
        <w:spacing w:after="120"/>
        <w:rPr>
          <w:rFonts w:ascii="Arial" w:hAnsi="Arial" w:cs="Arial"/>
          <w:b/>
        </w:rPr>
      </w:pPr>
      <w:r>
        <w:rPr>
          <w:rFonts w:ascii="Arial" w:hAnsi="Arial" w:cs="Arial"/>
          <w:b/>
        </w:rPr>
        <w:t>1. Overall Description:</w:t>
      </w:r>
    </w:p>
    <w:p>
      <w:pPr>
        <w:rPr>
          <w:rFonts w:hint="default" w:ascii="Arial" w:hAnsi="Arial" w:cs="Arial"/>
          <w:sz w:val="20"/>
          <w:szCs w:val="20"/>
          <w:lang w:val="en-US" w:eastAsia="zh-CN"/>
        </w:rPr>
      </w:pPr>
      <w:r>
        <w:rPr>
          <w:rFonts w:hint="eastAsia" w:cs="Arial"/>
          <w:sz w:val="20"/>
          <w:szCs w:val="20"/>
          <w:lang w:val="en-US" w:eastAsia="zh-CN"/>
        </w:rPr>
        <w:t>RAN2 thanks SA2 for the LS on RAN dependency for Ranging/Sidelink Positioning. Towards the several questions asked by SA2, RAN2</w:t>
      </w:r>
      <w:r>
        <w:rPr>
          <w:rFonts w:hint="default" w:cs="Arial"/>
          <w:sz w:val="20"/>
          <w:szCs w:val="20"/>
          <w:lang w:val="en-US" w:eastAsia="zh-CN"/>
        </w:rPr>
        <w:t>’</w:t>
      </w:r>
      <w:r>
        <w:rPr>
          <w:rFonts w:hint="eastAsia" w:cs="Arial"/>
          <w:sz w:val="20"/>
          <w:szCs w:val="20"/>
          <w:lang w:val="en-US" w:eastAsia="zh-CN"/>
        </w:rPr>
        <w:t>s answers are provided as follows:</w:t>
      </w:r>
    </w:p>
    <w:p>
      <w:pPr>
        <w:pStyle w:val="68"/>
        <w:numPr>
          <w:ilvl w:val="0"/>
          <w:numId w:val="15"/>
        </w:numPr>
        <w:ind w:firstLineChars="0"/>
        <w:rPr>
          <w:rFonts w:ascii="Arial" w:hAnsi="Arial" w:cs="Arial"/>
          <w:sz w:val="20"/>
          <w:szCs w:val="20"/>
          <w:lang w:eastAsia="zh-CN"/>
        </w:rPr>
      </w:pPr>
      <w:r>
        <w:rPr>
          <w:rFonts w:ascii="Arial" w:hAnsi="Arial" w:cs="Arial"/>
          <w:sz w:val="20"/>
          <w:szCs w:val="20"/>
          <w:lang w:eastAsia="zh-CN"/>
        </w:rPr>
        <w:t>SA2 concluded a Ranging/SL Positioning layer is introduced under Application layer; however, whether the Ranging/SL Positioning layer is over V2X/ProSe layer or AS layer is open. SA2 concluded that a new Ranging/Sidelink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pPr>
        <w:pStyle w:val="68"/>
        <w:numPr>
          <w:ilvl w:val="0"/>
          <w:numId w:val="16"/>
        </w:numPr>
        <w:ind w:firstLineChars="0"/>
        <w:rPr>
          <w:rFonts w:ascii="Arial" w:hAnsi="Arial" w:cs="Arial"/>
          <w:sz w:val="20"/>
          <w:szCs w:val="20"/>
          <w:lang w:eastAsia="zh-CN"/>
        </w:rPr>
      </w:pPr>
      <w:r>
        <w:rPr>
          <w:rFonts w:ascii="Arial" w:hAnsi="Arial" w:cs="Arial"/>
          <w:sz w:val="20"/>
          <w:szCs w:val="20"/>
          <w:lang w:eastAsia="zh-CN"/>
        </w:rPr>
        <w:t xml:space="preserve">  PS5-S is currently designed for unicast link management. PC5-U supports all the cast types. However, security aspect on PC5-U and PC5-S for broadcast and group-cast modes need to be re-evaluated.</w:t>
      </w:r>
    </w:p>
    <w:p>
      <w:pPr>
        <w:pStyle w:val="68"/>
        <w:numPr>
          <w:ilvl w:val="0"/>
          <w:numId w:val="16"/>
        </w:numPr>
        <w:ind w:firstLineChars="0"/>
        <w:rPr>
          <w:rFonts w:ascii="Arial" w:hAnsi="Arial" w:cs="Arial"/>
          <w:sz w:val="20"/>
          <w:szCs w:val="20"/>
          <w:lang w:eastAsia="zh-CN"/>
        </w:rPr>
      </w:pPr>
      <w:r>
        <w:rPr>
          <w:rFonts w:ascii="Arial" w:hAnsi="Arial" w:cs="Arial"/>
          <w:sz w:val="20"/>
          <w:szCs w:val="20"/>
          <w:lang w:eastAsia="zh-CN"/>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pPr>
        <w:pStyle w:val="68"/>
        <w:numPr>
          <w:ilvl w:val="0"/>
          <w:numId w:val="16"/>
        </w:numPr>
        <w:ind w:firstLineChars="0"/>
        <w:rPr>
          <w:rFonts w:ascii="Arial" w:hAnsi="Arial" w:cs="Arial"/>
          <w:sz w:val="20"/>
          <w:szCs w:val="20"/>
          <w:lang w:eastAsia="zh-CN"/>
        </w:rPr>
      </w:pPr>
      <w:r>
        <w:rPr>
          <w:rFonts w:ascii="Arial" w:hAnsi="Arial" w:cs="Arial"/>
          <w:sz w:val="20"/>
          <w:szCs w:val="20"/>
          <w:lang w:eastAsia="zh-CN"/>
        </w:rPr>
        <w:t>QoS of RSPP transportation: AS layer needs to guarantee RSPP QoS in case of PC5-S is used, or V2X/ProSe layer can explicitly request per Application RSPP QoS in case of PC5-U is used.</w:t>
      </w:r>
    </w:p>
    <w:p>
      <w:pPr>
        <w:ind w:left="360"/>
        <w:rPr>
          <w:rFonts w:ascii="Arial" w:hAnsi="Arial" w:cs="Arial"/>
          <w:sz w:val="20"/>
          <w:szCs w:val="20"/>
          <w:lang w:eastAsia="zh-CN"/>
        </w:rPr>
      </w:pPr>
      <w:r>
        <w:rPr>
          <w:rFonts w:ascii="Arial" w:hAnsi="Arial" w:cs="Arial"/>
          <w:sz w:val="20"/>
          <w:szCs w:val="20"/>
          <w:lang w:eastAsia="zh-CN"/>
        </w:rPr>
        <w:t>SA2 can’t reach consensus between PC5-S or PC5-U or PC5-D, and SA2 expects the RAN WG evaluation as the input to help making a decision in the conclusion.</w:t>
      </w:r>
    </w:p>
    <w:p>
      <w:pPr>
        <w:ind w:left="18" w:leftChars="0" w:hanging="18" w:hangingChars="9"/>
        <w:rPr>
          <w:rFonts w:hint="default" w:ascii="Arial" w:hAnsi="Arial" w:cs="Arial"/>
          <w:sz w:val="20"/>
          <w:szCs w:val="20"/>
          <w:highlight w:val="yellow"/>
          <w:lang w:val="en-US" w:eastAsia="zh-CN"/>
        </w:rPr>
      </w:pPr>
      <w:r>
        <w:rPr>
          <w:rFonts w:hint="eastAsia" w:ascii="Arial" w:hAnsi="Arial" w:cs="Arial"/>
          <w:sz w:val="20"/>
          <w:szCs w:val="20"/>
          <w:highlight w:val="yellow"/>
          <w:lang w:val="en-US" w:eastAsia="zh-CN"/>
        </w:rPr>
        <w:t>RAN2</w:t>
      </w:r>
      <w:r>
        <w:rPr>
          <w:rFonts w:hint="default" w:ascii="Arial" w:hAnsi="Arial" w:cs="Arial"/>
          <w:sz w:val="20"/>
          <w:szCs w:val="20"/>
          <w:highlight w:val="yellow"/>
          <w:lang w:val="en-US" w:eastAsia="zh-CN"/>
        </w:rPr>
        <w:t>’</w:t>
      </w:r>
      <w:r>
        <w:rPr>
          <w:rFonts w:hint="eastAsia" w:ascii="Arial" w:hAnsi="Arial" w:cs="Arial"/>
          <w:sz w:val="20"/>
          <w:szCs w:val="20"/>
          <w:highlight w:val="yellow"/>
          <w:lang w:val="en-US" w:eastAsia="zh-CN"/>
        </w:rPr>
        <w:t xml:space="preserve">s answer:  If </w:t>
      </w:r>
      <w:r>
        <w:rPr>
          <w:rFonts w:hint="eastAsia" w:cs="Arial"/>
          <w:sz w:val="20"/>
          <w:szCs w:val="20"/>
          <w:highlight w:val="yellow"/>
          <w:lang w:val="en-US" w:eastAsia="zh-CN"/>
        </w:rPr>
        <w:t>RS</w:t>
      </w:r>
      <w:r>
        <w:rPr>
          <w:rFonts w:hint="eastAsia" w:ascii="Arial" w:hAnsi="Arial" w:cs="Arial"/>
          <w:sz w:val="20"/>
          <w:szCs w:val="20"/>
          <w:highlight w:val="yellow"/>
          <w:lang w:val="en-US" w:eastAsia="zh-CN"/>
        </w:rPr>
        <w:t xml:space="preserve">PP is over PC5-S or PC5-D, all cast types can not be guaranteed; if </w:t>
      </w:r>
      <w:r>
        <w:rPr>
          <w:rFonts w:hint="eastAsia" w:cs="Arial"/>
          <w:sz w:val="20"/>
          <w:szCs w:val="20"/>
          <w:highlight w:val="yellow"/>
          <w:lang w:val="en-US" w:eastAsia="zh-CN"/>
        </w:rPr>
        <w:t>RS</w:t>
      </w:r>
      <w:r>
        <w:rPr>
          <w:rFonts w:hint="eastAsia" w:ascii="Arial" w:hAnsi="Arial" w:cs="Arial"/>
          <w:sz w:val="20"/>
          <w:szCs w:val="20"/>
          <w:highlight w:val="yellow"/>
          <w:lang w:val="en-US" w:eastAsia="zh-CN"/>
        </w:rPr>
        <w:t xml:space="preserve">PP is over PC5-U, the spec impact is unclear(may be huge) and more detail of feasibility should be provided. Therefore, RAN2 would like to support </w:t>
      </w:r>
      <w:r>
        <w:rPr>
          <w:rFonts w:hint="eastAsia" w:cs="Arial"/>
          <w:sz w:val="20"/>
          <w:szCs w:val="20"/>
          <w:highlight w:val="yellow"/>
          <w:lang w:val="en-US" w:eastAsia="zh-CN"/>
        </w:rPr>
        <w:t>RS</w:t>
      </w:r>
      <w:r>
        <w:rPr>
          <w:rFonts w:hint="eastAsia" w:ascii="Arial" w:hAnsi="Arial" w:cs="Arial"/>
          <w:sz w:val="20"/>
          <w:szCs w:val="20"/>
          <w:highlight w:val="yellow"/>
          <w:lang w:val="en-US" w:eastAsia="zh-CN"/>
        </w:rPr>
        <w:t xml:space="preserve">PP as control plane and </w:t>
      </w:r>
      <w:r>
        <w:rPr>
          <w:rFonts w:hint="eastAsia" w:cs="Arial"/>
          <w:sz w:val="20"/>
          <w:szCs w:val="20"/>
          <w:highlight w:val="yellow"/>
          <w:lang w:val="en-US" w:eastAsia="zh-CN"/>
        </w:rPr>
        <w:t>RS</w:t>
      </w:r>
      <w:r>
        <w:rPr>
          <w:rFonts w:hint="eastAsia" w:ascii="Arial" w:hAnsi="Arial" w:cs="Arial"/>
          <w:sz w:val="20"/>
          <w:szCs w:val="20"/>
          <w:highlight w:val="yellow"/>
          <w:lang w:val="en-US" w:eastAsia="zh-CN"/>
        </w:rPr>
        <w:t>PP is over PDCP layer. The detail of introducing a new SRB will be further discussed</w:t>
      </w:r>
      <w:r>
        <w:rPr>
          <w:rFonts w:hint="eastAsia" w:cs="Arial"/>
          <w:sz w:val="20"/>
          <w:szCs w:val="20"/>
          <w:highlight w:val="yellow"/>
          <w:lang w:val="en-US" w:eastAsia="zh-CN"/>
        </w:rPr>
        <w:t xml:space="preserve"> by RAN2.</w:t>
      </w:r>
    </w:p>
    <w:p>
      <w:pPr>
        <w:pStyle w:val="68"/>
        <w:numPr>
          <w:ilvl w:val="0"/>
          <w:numId w:val="15"/>
        </w:numPr>
        <w:ind w:firstLineChars="0"/>
        <w:rPr>
          <w:rFonts w:ascii="Arial" w:hAnsi="Arial" w:cs="Arial"/>
          <w:sz w:val="20"/>
          <w:szCs w:val="20"/>
          <w:lang w:eastAsia="zh-CN"/>
        </w:rPr>
      </w:pPr>
      <w:r>
        <w:rPr>
          <w:rFonts w:ascii="Arial" w:hAnsi="Arial" w:cs="Arial"/>
          <w:sz w:val="20"/>
          <w:szCs w:val="20"/>
          <w:lang w:eastAsia="zh-CN"/>
        </w:rPr>
        <w:t xml:space="preserve"> SA2 has identified several RAN relevant parameters required for Service Authorization to UE, e.g.  the mapping between Ranging/SL positioning services (e.g. ProSe identifiers, V2X service types) and Ranging/SL positioning QoS par</w:t>
      </w:r>
      <w:r>
        <w:rPr>
          <w:rFonts w:ascii="Arial" w:hAnsi="Arial" w:cs="Arial"/>
          <w:sz w:val="20"/>
          <w:szCs w:val="20"/>
          <w:highlight w:val="none"/>
          <w:lang w:eastAsia="zh-CN"/>
        </w:rPr>
        <w:t>ameters, and SA2 would like to understand what are the parameters used at AS layer for Ranging/SL positioning.</w:t>
      </w:r>
    </w:p>
    <w:p>
      <w:pPr>
        <w:ind w:left="18" w:leftChars="0" w:hanging="18" w:hangingChars="9"/>
        <w:rPr>
          <w:rFonts w:hint="default" w:ascii="Arial" w:hAnsi="Arial" w:cs="Arial"/>
          <w:sz w:val="20"/>
          <w:szCs w:val="20"/>
          <w:highlight w:val="yellow"/>
          <w:lang w:val="en-US" w:eastAsia="zh-CN"/>
        </w:rPr>
      </w:pPr>
      <w:r>
        <w:rPr>
          <w:rFonts w:hint="eastAsia" w:ascii="Arial" w:hAnsi="Arial" w:cs="Arial"/>
          <w:sz w:val="20"/>
          <w:szCs w:val="20"/>
          <w:highlight w:val="yellow"/>
          <w:lang w:val="en-US" w:eastAsia="zh-CN"/>
        </w:rPr>
        <w:t>RAN2</w:t>
      </w:r>
      <w:r>
        <w:rPr>
          <w:rFonts w:hint="default" w:ascii="Arial" w:hAnsi="Arial" w:cs="Arial"/>
          <w:sz w:val="20"/>
          <w:szCs w:val="20"/>
          <w:highlight w:val="yellow"/>
          <w:lang w:val="en-US" w:eastAsia="zh-CN"/>
        </w:rPr>
        <w:t>’</w:t>
      </w:r>
      <w:r>
        <w:rPr>
          <w:rFonts w:hint="eastAsia" w:ascii="Arial" w:hAnsi="Arial" w:cs="Arial"/>
          <w:sz w:val="20"/>
          <w:szCs w:val="20"/>
          <w:highlight w:val="yellow"/>
          <w:lang w:val="en-US" w:eastAsia="zh-CN"/>
        </w:rPr>
        <w:t>s answer: The service types may include ranging, relative positioning or absolute positioning. Therefore, the QoS parameters mapped to different service types should also be different.</w:t>
      </w:r>
    </w:p>
    <w:p>
      <w:pPr>
        <w:pStyle w:val="68"/>
        <w:numPr>
          <w:ilvl w:val="0"/>
          <w:numId w:val="15"/>
        </w:numPr>
        <w:ind w:firstLineChars="0"/>
        <w:rPr>
          <w:rFonts w:ascii="Arial" w:hAnsi="Arial" w:cs="Arial"/>
          <w:sz w:val="20"/>
          <w:szCs w:val="20"/>
          <w:lang w:eastAsia="zh-CN"/>
        </w:rPr>
      </w:pPr>
      <w:r>
        <w:rPr>
          <w:rFonts w:ascii="Arial" w:hAnsi="Arial" w:cs="Arial"/>
          <w:sz w:val="20"/>
          <w:szCs w:val="20"/>
          <w:lang w:eastAsia="zh-CN"/>
        </w:rPr>
        <w:t>To support Ranging/SL Positioning using Assistant UE, how the determination of using assistant UE and the assistant UE selection/reselection is performed from RAN perspective?</w:t>
      </w:r>
    </w:p>
    <w:p>
      <w:pPr>
        <w:ind w:left="18" w:leftChars="0" w:hanging="18" w:hangingChars="9"/>
        <w:rPr>
          <w:rFonts w:hint="default" w:ascii="Times New Roman" w:hAnsi="Times New Roman"/>
          <w:sz w:val="20"/>
          <w:szCs w:val="20"/>
          <w:lang w:val="en-US" w:eastAsia="zh-CN"/>
        </w:rPr>
      </w:pPr>
      <w:r>
        <w:rPr>
          <w:rFonts w:hint="eastAsia" w:ascii="Arial" w:hAnsi="Arial" w:cs="Arial"/>
          <w:sz w:val="20"/>
          <w:szCs w:val="20"/>
          <w:highlight w:val="yellow"/>
          <w:lang w:val="en-US" w:eastAsia="zh-CN"/>
        </w:rPr>
        <w:t>RAN2</w:t>
      </w:r>
      <w:r>
        <w:rPr>
          <w:rFonts w:hint="default" w:ascii="Arial" w:hAnsi="Arial" w:cs="Arial"/>
          <w:sz w:val="20"/>
          <w:szCs w:val="20"/>
          <w:highlight w:val="yellow"/>
          <w:lang w:val="en-US" w:eastAsia="zh-CN"/>
        </w:rPr>
        <w:t>’</w:t>
      </w:r>
      <w:r>
        <w:rPr>
          <w:rFonts w:hint="eastAsia" w:ascii="Arial" w:hAnsi="Arial" w:cs="Arial"/>
          <w:sz w:val="20"/>
          <w:szCs w:val="20"/>
          <w:highlight w:val="yellow"/>
          <w:lang w:val="en-US" w:eastAsia="zh-CN"/>
        </w:rPr>
        <w:t xml:space="preserve">s answer: RAN2 </w:t>
      </w:r>
      <w:r>
        <w:rPr>
          <w:rFonts w:hint="eastAsia" w:cs="Arial"/>
          <w:sz w:val="20"/>
          <w:szCs w:val="20"/>
          <w:highlight w:val="yellow"/>
          <w:lang w:val="en-US" w:eastAsia="zh-CN"/>
        </w:rPr>
        <w:t xml:space="preserve">has </w:t>
      </w:r>
      <w:r>
        <w:rPr>
          <w:rFonts w:hint="eastAsia" w:ascii="Arial" w:hAnsi="Arial" w:cs="Arial"/>
          <w:sz w:val="20"/>
          <w:szCs w:val="20"/>
          <w:highlight w:val="yellow"/>
          <w:lang w:val="en-US" w:eastAsia="zh-CN"/>
        </w:rPr>
        <w:t xml:space="preserve">decided </w:t>
      </w:r>
      <w:r>
        <w:rPr>
          <w:rFonts w:hint="eastAsia" w:cs="Arial"/>
          <w:sz w:val="20"/>
          <w:szCs w:val="20"/>
          <w:highlight w:val="yellow"/>
          <w:lang w:val="en-US" w:eastAsia="zh-CN"/>
        </w:rPr>
        <w:t xml:space="preserve">in RAN2#119-bis-e meeting that </w:t>
      </w:r>
      <w:r>
        <w:rPr>
          <w:rFonts w:hint="eastAsia" w:ascii="Arial" w:hAnsi="Arial" w:cs="Arial"/>
          <w:sz w:val="20"/>
          <w:szCs w:val="20"/>
          <w:highlight w:val="yellow"/>
          <w:lang w:val="en-US" w:eastAsia="zh-CN"/>
        </w:rPr>
        <w:t xml:space="preserve">assistant UE will not be introduced for now. If the assistant UE will be introduced in the future, the assistant UE selection can be network or SL positioning server UE decision; </w:t>
      </w:r>
      <w:r>
        <w:rPr>
          <w:rFonts w:hint="eastAsia" w:cs="Arial"/>
          <w:sz w:val="20"/>
          <w:szCs w:val="20"/>
          <w:highlight w:val="yellow"/>
          <w:lang w:val="en-US" w:eastAsia="zh-CN"/>
        </w:rPr>
        <w:t>T</w:t>
      </w:r>
      <w:r>
        <w:rPr>
          <w:rFonts w:hint="eastAsia" w:ascii="Arial" w:hAnsi="Arial" w:cs="Arial"/>
          <w:sz w:val="20"/>
          <w:szCs w:val="20"/>
          <w:highlight w:val="yellow"/>
          <w:lang w:val="en-US" w:eastAsia="zh-CN"/>
        </w:rPr>
        <w:t xml:space="preserve">he reselection is similar like other UE-to-UE link management procedure, </w:t>
      </w:r>
      <w:r>
        <w:rPr>
          <w:rFonts w:hint="eastAsia" w:cs="Arial"/>
          <w:sz w:val="20"/>
          <w:szCs w:val="20"/>
          <w:highlight w:val="yellow"/>
          <w:lang w:val="en-US" w:eastAsia="zh-CN"/>
        </w:rPr>
        <w:t>e.g.,</w:t>
      </w:r>
      <w:r>
        <w:rPr>
          <w:rFonts w:hint="eastAsia" w:ascii="Arial" w:hAnsi="Arial" w:cs="Arial"/>
          <w:sz w:val="20"/>
          <w:szCs w:val="20"/>
          <w:highlight w:val="yellow"/>
          <w:lang w:val="en-US" w:eastAsia="zh-CN"/>
        </w:rPr>
        <w:t xml:space="preserve"> UE A sends PC5 signaling DIRECT LINK RELEASE REQUEST to the assistant UE, and the assistant UE sends DIRECT LINK RELEASE ACCEPT to UE A. </w:t>
      </w:r>
      <w:r>
        <w:rPr>
          <w:rFonts w:hint="eastAsia" w:cs="Arial"/>
          <w:sz w:val="20"/>
          <w:szCs w:val="20"/>
          <w:highlight w:val="yellow"/>
          <w:lang w:val="en-US" w:eastAsia="zh-CN"/>
        </w:rPr>
        <w:t>Th</w:t>
      </w:r>
      <w:r>
        <w:rPr>
          <w:rFonts w:hint="eastAsia" w:ascii="Arial" w:hAnsi="Arial" w:cs="Arial"/>
          <w:sz w:val="20"/>
          <w:szCs w:val="20"/>
          <w:highlight w:val="yellow"/>
          <w:lang w:val="en-US" w:eastAsia="zh-CN"/>
        </w:rPr>
        <w:t xml:space="preserve">en UE A can find another UE as new assistant UE. </w:t>
      </w:r>
    </w:p>
    <w:p>
      <w:pPr>
        <w:pStyle w:val="68"/>
        <w:numPr>
          <w:ilvl w:val="0"/>
          <w:numId w:val="15"/>
        </w:numPr>
        <w:ind w:firstLineChars="0"/>
        <w:rPr>
          <w:rFonts w:ascii="Arial" w:hAnsi="Arial" w:cs="Arial"/>
          <w:sz w:val="20"/>
          <w:szCs w:val="20"/>
          <w:lang w:eastAsia="zh-CN"/>
        </w:rPr>
      </w:pPr>
      <w:r>
        <w:rPr>
          <w:rFonts w:ascii="Arial" w:hAnsi="Arial" w:cs="Arial"/>
          <w:sz w:val="20"/>
          <w:szCs w:val="20"/>
          <w:lang w:eastAsia="zh-CN"/>
        </w:rPr>
        <w:t>On Ranging/SL Positioning discovery,  SA2 concluded to reuse 5G ProSe Discovery procedures and V2X Communication procedures with the additional Ranging/SL Positioning parameters; however, it is not decided whether those Ranging/SL Positioning parameters are transparent to ProSe/V2X layer or not, and SA2 would like to understand the views from RAN perspective.</w:t>
      </w:r>
    </w:p>
    <w:p>
      <w:pPr>
        <w:ind w:left="18" w:leftChars="0" w:hanging="18" w:hangingChars="9"/>
        <w:rPr>
          <w:rFonts w:hint="default" w:ascii="Times New Roman" w:hAnsi="Times New Roman"/>
          <w:sz w:val="20"/>
          <w:szCs w:val="20"/>
          <w:lang w:val="en-US" w:eastAsia="zh-CN"/>
        </w:rPr>
      </w:pPr>
      <w:r>
        <w:rPr>
          <w:rFonts w:hint="eastAsia" w:ascii="Arial" w:hAnsi="Arial" w:cs="Arial"/>
          <w:sz w:val="20"/>
          <w:szCs w:val="20"/>
          <w:highlight w:val="yellow"/>
          <w:lang w:val="en-US" w:eastAsia="zh-CN"/>
        </w:rPr>
        <w:t>RAN2</w:t>
      </w:r>
      <w:r>
        <w:rPr>
          <w:rFonts w:hint="default" w:ascii="Arial" w:hAnsi="Arial" w:cs="Arial"/>
          <w:sz w:val="20"/>
          <w:szCs w:val="20"/>
          <w:highlight w:val="yellow"/>
          <w:lang w:val="en-US" w:eastAsia="zh-CN"/>
        </w:rPr>
        <w:t>’</w:t>
      </w:r>
      <w:r>
        <w:rPr>
          <w:rFonts w:hint="eastAsia" w:ascii="Arial" w:hAnsi="Arial" w:cs="Arial"/>
          <w:sz w:val="20"/>
          <w:szCs w:val="20"/>
          <w:highlight w:val="yellow"/>
          <w:lang w:val="en-US" w:eastAsia="zh-CN"/>
        </w:rPr>
        <w:t xml:space="preserve">s answer: Sidelink positioning discovery is before the sidelink positioning session set up, so these parameters should not be part of </w:t>
      </w:r>
      <w:r>
        <w:rPr>
          <w:rFonts w:hint="eastAsia" w:cs="Arial"/>
          <w:sz w:val="20"/>
          <w:szCs w:val="20"/>
          <w:highlight w:val="yellow"/>
          <w:lang w:val="en-US" w:eastAsia="zh-CN"/>
        </w:rPr>
        <w:t>RSPP/SLPP</w:t>
      </w:r>
      <w:r>
        <w:rPr>
          <w:rFonts w:hint="eastAsia" w:ascii="Arial" w:hAnsi="Arial" w:cs="Arial"/>
          <w:sz w:val="20"/>
          <w:szCs w:val="20"/>
          <w:highlight w:val="yellow"/>
          <w:lang w:val="en-US" w:eastAsia="zh-CN"/>
        </w:rPr>
        <w:t xml:space="preserve"> signalin</w:t>
      </w:r>
      <w:r>
        <w:rPr>
          <w:rFonts w:hint="eastAsia" w:cs="Arial"/>
          <w:sz w:val="20"/>
          <w:szCs w:val="20"/>
          <w:highlight w:val="yellow"/>
          <w:lang w:val="en-US" w:eastAsia="zh-CN"/>
        </w:rPr>
        <w:t xml:space="preserve">g. They </w:t>
      </w:r>
      <w:r>
        <w:rPr>
          <w:rFonts w:hint="eastAsia" w:ascii="Arial" w:hAnsi="Arial" w:cs="Arial"/>
          <w:sz w:val="20"/>
          <w:szCs w:val="20"/>
          <w:highlight w:val="yellow"/>
          <w:lang w:val="en-US" w:eastAsia="zh-CN"/>
        </w:rPr>
        <w:t xml:space="preserve">should be part of discovery message. </w:t>
      </w:r>
      <w:r>
        <w:rPr>
          <w:rFonts w:hint="eastAsia" w:cs="Arial"/>
          <w:sz w:val="20"/>
          <w:szCs w:val="20"/>
          <w:highlight w:val="yellow"/>
          <w:lang w:val="en-US" w:eastAsia="zh-CN"/>
        </w:rPr>
        <w:t>F</w:t>
      </w:r>
      <w:r>
        <w:rPr>
          <w:rFonts w:hint="eastAsia" w:ascii="Arial" w:hAnsi="Arial" w:cs="Arial"/>
          <w:sz w:val="20"/>
          <w:szCs w:val="20"/>
          <w:highlight w:val="yellow"/>
          <w:lang w:val="en-US" w:eastAsia="zh-CN"/>
        </w:rPr>
        <w:t>rom positioning perspective</w:t>
      </w:r>
      <w:r>
        <w:rPr>
          <w:rFonts w:hint="eastAsia" w:cs="Arial"/>
          <w:sz w:val="20"/>
          <w:szCs w:val="20"/>
          <w:highlight w:val="yellow"/>
          <w:lang w:val="en-US" w:eastAsia="zh-CN"/>
        </w:rPr>
        <w:t>,</w:t>
      </w:r>
      <w:r>
        <w:rPr>
          <w:rFonts w:hint="eastAsia" w:ascii="Arial" w:hAnsi="Arial" w:cs="Arial"/>
          <w:sz w:val="20"/>
          <w:szCs w:val="20"/>
          <w:highlight w:val="yellow"/>
          <w:lang w:val="en-US" w:eastAsia="zh-CN"/>
        </w:rPr>
        <w:t xml:space="preserve"> it is workable to set a container in discovery message</w:t>
      </w:r>
      <w:r>
        <w:rPr>
          <w:rFonts w:hint="eastAsia" w:cs="Arial"/>
          <w:sz w:val="20"/>
          <w:szCs w:val="20"/>
          <w:highlight w:val="yellow"/>
          <w:lang w:val="en-US" w:eastAsia="zh-CN"/>
        </w:rPr>
        <w:t xml:space="preserve">, but RAN2 also </w:t>
      </w:r>
      <w:r>
        <w:rPr>
          <w:rFonts w:hint="eastAsia" w:ascii="Arial" w:hAnsi="Arial" w:cs="Arial"/>
          <w:sz w:val="20"/>
          <w:szCs w:val="20"/>
          <w:highlight w:val="yellow"/>
          <w:lang w:val="en-US" w:eastAsia="zh-CN"/>
        </w:rPr>
        <w:t>suggest</w:t>
      </w:r>
      <w:r>
        <w:rPr>
          <w:rFonts w:hint="eastAsia" w:cs="Arial"/>
          <w:sz w:val="20"/>
          <w:szCs w:val="20"/>
          <w:highlight w:val="yellow"/>
          <w:lang w:val="en-US" w:eastAsia="zh-CN"/>
        </w:rPr>
        <w:t>s</w:t>
      </w:r>
      <w:r>
        <w:rPr>
          <w:rFonts w:hint="eastAsia" w:ascii="Arial" w:hAnsi="Arial" w:cs="Arial"/>
          <w:sz w:val="20"/>
          <w:szCs w:val="20"/>
          <w:highlight w:val="yellow"/>
          <w:lang w:val="en-US" w:eastAsia="zh-CN"/>
        </w:rPr>
        <w:t xml:space="preserve"> </w:t>
      </w:r>
      <w:r>
        <w:rPr>
          <w:rFonts w:hint="eastAsia" w:cs="Arial"/>
          <w:sz w:val="20"/>
          <w:szCs w:val="20"/>
          <w:highlight w:val="yellow"/>
          <w:lang w:val="en-US" w:eastAsia="zh-CN"/>
        </w:rPr>
        <w:t>SA2 to</w:t>
      </w:r>
      <w:r>
        <w:rPr>
          <w:rFonts w:hint="eastAsia" w:ascii="Arial" w:hAnsi="Arial" w:cs="Arial"/>
          <w:sz w:val="20"/>
          <w:szCs w:val="20"/>
          <w:highlight w:val="yellow"/>
          <w:lang w:val="en-US" w:eastAsia="zh-CN"/>
        </w:rPr>
        <w:t xml:space="preserve"> align with discovery group on the feasibility.</w:t>
      </w:r>
    </w:p>
    <w:p>
      <w:pPr>
        <w:pStyle w:val="68"/>
        <w:numPr>
          <w:ilvl w:val="0"/>
          <w:numId w:val="15"/>
        </w:numPr>
        <w:ind w:firstLineChars="0"/>
        <w:rPr>
          <w:rFonts w:ascii="Arial" w:hAnsi="Arial" w:cs="Arial"/>
          <w:sz w:val="20"/>
          <w:szCs w:val="20"/>
          <w:lang w:eastAsia="zh-CN"/>
        </w:rPr>
      </w:pPr>
      <w:r>
        <w:rPr>
          <w:rFonts w:ascii="Arial" w:hAnsi="Arial" w:cs="Arial"/>
          <w:sz w:val="20"/>
          <w:szCs w:val="20"/>
          <w:lang w:eastAsia="zh-CN"/>
        </w:rPr>
        <w:t>SA2 concluded that LMF may be involved when the Target UE and the Reference UE are both in network coverage, and the protocol used between UE and LMF can be a standalone extension of LPP,  a new protocol or both,  such that only this extension needs to be supported for UEs supporting only SL Positioning/Ranging. This extension and RSPP should be defined as common as possible. SA2 would like to understand whether this is feasible from RAN perspective?</w:t>
      </w:r>
    </w:p>
    <w:p>
      <w:pPr>
        <w:pStyle w:val="68"/>
        <w:numPr>
          <w:ilvl w:val="0"/>
          <w:numId w:val="0"/>
        </w:numPr>
        <w:ind w:leftChars="0"/>
        <w:rPr>
          <w:rFonts w:hint="default" w:ascii="Arial" w:hAnsi="Arial" w:cs="Arial" w:eastAsiaTheme="minorEastAsia"/>
          <w:kern w:val="2"/>
          <w:sz w:val="20"/>
          <w:szCs w:val="20"/>
          <w:highlight w:val="yellow"/>
          <w:lang w:val="en-US" w:eastAsia="zh-CN" w:bidi="ar-SA"/>
        </w:rPr>
      </w:pPr>
      <w:r>
        <w:rPr>
          <w:rFonts w:hint="eastAsia" w:ascii="Arial" w:hAnsi="Arial" w:cs="Arial" w:eastAsiaTheme="minorEastAsia"/>
          <w:kern w:val="2"/>
          <w:sz w:val="20"/>
          <w:szCs w:val="20"/>
          <w:highlight w:val="yellow"/>
          <w:lang w:val="en-US" w:eastAsia="zh-CN" w:bidi="ar-SA"/>
        </w:rPr>
        <w:t>RAN2</w:t>
      </w:r>
      <w:r>
        <w:rPr>
          <w:rFonts w:hint="default" w:ascii="Arial" w:hAnsi="Arial" w:cs="Arial" w:eastAsiaTheme="minorEastAsia"/>
          <w:kern w:val="2"/>
          <w:sz w:val="20"/>
          <w:szCs w:val="20"/>
          <w:highlight w:val="yellow"/>
          <w:lang w:val="en-US" w:eastAsia="zh-CN" w:bidi="ar-SA"/>
        </w:rPr>
        <w:t>’</w:t>
      </w:r>
      <w:r>
        <w:rPr>
          <w:rFonts w:hint="eastAsia" w:ascii="Arial" w:hAnsi="Arial" w:cs="Arial" w:eastAsiaTheme="minorEastAsia"/>
          <w:kern w:val="2"/>
          <w:sz w:val="20"/>
          <w:szCs w:val="20"/>
          <w:highlight w:val="yellow"/>
          <w:lang w:val="en-US" w:eastAsia="zh-CN" w:bidi="ar-SA"/>
        </w:rPr>
        <w:t>s answer: LPP should be the basic protocol for a positioning UE, in addition, a unified design of PC5-only UE and Uu+PC5 UE is desired</w:t>
      </w:r>
      <w:r>
        <w:rPr>
          <w:rFonts w:hint="eastAsia" w:cs="Arial"/>
          <w:kern w:val="2"/>
          <w:sz w:val="20"/>
          <w:szCs w:val="20"/>
          <w:highlight w:val="yellow"/>
          <w:lang w:val="en-US" w:eastAsia="zh-CN" w:bidi="ar-SA"/>
        </w:rPr>
        <w:t xml:space="preserve"> in order</w:t>
      </w:r>
      <w:r>
        <w:rPr>
          <w:rFonts w:hint="eastAsia" w:ascii="Arial" w:hAnsi="Arial" w:cs="Arial" w:eastAsiaTheme="minorEastAsia"/>
          <w:kern w:val="2"/>
          <w:sz w:val="20"/>
          <w:szCs w:val="20"/>
          <w:highlight w:val="yellow"/>
          <w:lang w:val="en-US" w:eastAsia="zh-CN" w:bidi="ar-SA"/>
        </w:rPr>
        <w:t xml:space="preserve"> to reuse the legacy approach (i.e., LPP) as much as possible. Therefore, RAN2 would like to support to use the </w:t>
      </w:r>
      <w:r>
        <w:rPr>
          <w:rFonts w:hint="eastAsia" w:cs="Arial"/>
          <w:kern w:val="2"/>
          <w:sz w:val="20"/>
          <w:szCs w:val="20"/>
          <w:highlight w:val="yellow"/>
          <w:lang w:val="en-US" w:eastAsia="zh-CN" w:bidi="ar-SA"/>
        </w:rPr>
        <w:t>RSPP/SLPP</w:t>
      </w:r>
      <w:r>
        <w:rPr>
          <w:rFonts w:hint="eastAsia" w:ascii="Arial" w:hAnsi="Arial" w:cs="Arial" w:eastAsiaTheme="minorEastAsia"/>
          <w:kern w:val="2"/>
          <w:sz w:val="20"/>
          <w:szCs w:val="20"/>
          <w:highlight w:val="yellow"/>
          <w:lang w:val="en-US" w:eastAsia="zh-CN" w:bidi="ar-SA"/>
        </w:rPr>
        <w:t>+LPP between UE and the LMF.</w:t>
      </w:r>
      <w:r>
        <w:rPr>
          <w:rFonts w:hint="eastAsia" w:cs="Arial"/>
          <w:kern w:val="2"/>
          <w:sz w:val="20"/>
          <w:szCs w:val="20"/>
          <w:highlight w:val="yellow"/>
          <w:lang w:val="en-US" w:eastAsia="zh-CN" w:bidi="ar-SA"/>
        </w:rPr>
        <w:t xml:space="preserve"> Either RSPP/SLPP is designed as explicit signaling in LPP or container in LPP will be decided in WI phase.</w:t>
      </w:r>
    </w:p>
    <w:p>
      <w:pPr>
        <w:pStyle w:val="68"/>
        <w:numPr>
          <w:ilvl w:val="0"/>
          <w:numId w:val="15"/>
        </w:numPr>
        <w:ind w:firstLineChars="0"/>
        <w:rPr>
          <w:rFonts w:ascii="Arial" w:hAnsi="Arial" w:cs="Arial"/>
          <w:sz w:val="20"/>
          <w:szCs w:val="20"/>
          <w:lang w:eastAsia="zh-CN"/>
        </w:rPr>
      </w:pPr>
      <w:r>
        <w:rPr>
          <w:rFonts w:ascii="Arial" w:hAnsi="Arial" w:cs="Arial"/>
          <w:sz w:val="20"/>
          <w:szCs w:val="20"/>
          <w:lang w:eastAsia="zh-CN"/>
        </w:rPr>
        <w:t xml:space="preserve"> For out-of-coverage SA2 would like to understand how resource coordination and scheduling will be done to enable SL Positioning/Ranging.</w:t>
      </w:r>
    </w:p>
    <w:p>
      <w:pPr>
        <w:pStyle w:val="68"/>
        <w:numPr>
          <w:ilvl w:val="0"/>
          <w:numId w:val="0"/>
        </w:numPr>
        <w:ind w:leftChars="0"/>
        <w:rPr>
          <w:rFonts w:hint="eastAsia" w:ascii="Arial" w:hAnsi="Arial" w:cs="Arial" w:eastAsiaTheme="minorEastAsia"/>
          <w:kern w:val="2"/>
          <w:sz w:val="20"/>
          <w:szCs w:val="20"/>
          <w:highlight w:val="yellow"/>
          <w:lang w:val="en-US" w:eastAsia="zh-CN" w:bidi="ar-SA"/>
        </w:rPr>
      </w:pPr>
      <w:r>
        <w:rPr>
          <w:rFonts w:hint="eastAsia" w:ascii="Arial" w:hAnsi="Arial" w:cs="Arial" w:eastAsiaTheme="minorEastAsia"/>
          <w:kern w:val="2"/>
          <w:sz w:val="20"/>
          <w:szCs w:val="20"/>
          <w:highlight w:val="yellow"/>
          <w:lang w:val="en-US" w:eastAsia="zh-CN" w:bidi="ar-SA"/>
        </w:rPr>
        <w:t>RAN2</w:t>
      </w:r>
      <w:r>
        <w:rPr>
          <w:rFonts w:hint="default" w:ascii="Arial" w:hAnsi="Arial" w:cs="Arial" w:eastAsiaTheme="minorEastAsia"/>
          <w:kern w:val="2"/>
          <w:sz w:val="20"/>
          <w:szCs w:val="20"/>
          <w:highlight w:val="yellow"/>
          <w:lang w:val="en-US" w:eastAsia="zh-CN" w:bidi="ar-SA"/>
        </w:rPr>
        <w:t>’</w:t>
      </w:r>
      <w:r>
        <w:rPr>
          <w:rFonts w:hint="eastAsia" w:ascii="Arial" w:hAnsi="Arial" w:cs="Arial" w:eastAsiaTheme="minorEastAsia"/>
          <w:kern w:val="2"/>
          <w:sz w:val="20"/>
          <w:szCs w:val="20"/>
          <w:highlight w:val="yellow"/>
          <w:lang w:val="en-US" w:eastAsia="zh-CN" w:bidi="ar-SA"/>
        </w:rPr>
        <w:t>s answer: from RAN2 perspective, resource allocation can be achieved by at least two ways: pre-configuration and sidelink positioning server UE allocation.</w:t>
      </w:r>
      <w:r>
        <w:rPr>
          <w:rFonts w:hint="eastAsia" w:cs="Arial"/>
          <w:kern w:val="2"/>
          <w:sz w:val="20"/>
          <w:szCs w:val="20"/>
          <w:highlight w:val="yellow"/>
          <w:lang w:val="en-US" w:eastAsia="zh-CN" w:bidi="ar-SA"/>
        </w:rPr>
        <w:t xml:space="preserve"> </w:t>
      </w:r>
      <w:r>
        <w:rPr>
          <w:rFonts w:hint="eastAsia" w:ascii="Arial" w:hAnsi="Arial" w:cs="Arial" w:eastAsiaTheme="minorEastAsia"/>
          <w:kern w:val="2"/>
          <w:sz w:val="20"/>
          <w:szCs w:val="20"/>
          <w:highlight w:val="yellow"/>
          <w:lang w:val="en-US" w:eastAsia="zh-CN" w:bidi="ar-SA"/>
        </w:rPr>
        <w:t xml:space="preserve">For pre-configuration, one example is that SL-PRS resource pool or SL-PRS resource configuration is pre-configured. Out of coverage UEs choose SL-PRS resources from the pre-configuration. The transmitting UE transmits SL-PRS after sensing; the receiving UE keeps monitoring SCI that schedules SL-PRS. For sidelink positioning server UE allocation, one example is positioning server UE recommends preferred or non-preferred resources to other UEs. </w:t>
      </w:r>
    </w:p>
    <w:p>
      <w:pPr>
        <w:pStyle w:val="68"/>
        <w:numPr>
          <w:ilvl w:val="0"/>
          <w:numId w:val="15"/>
        </w:numPr>
        <w:ind w:firstLineChars="0"/>
        <w:rPr>
          <w:rFonts w:ascii="Arial" w:hAnsi="Arial" w:cs="Arial"/>
          <w:sz w:val="20"/>
          <w:szCs w:val="20"/>
          <w:lang w:eastAsia="zh-CN"/>
        </w:rPr>
      </w:pPr>
      <w:r>
        <w:rPr>
          <w:rFonts w:ascii="Arial" w:hAnsi="Arial" w:cs="Arial"/>
          <w:sz w:val="20"/>
          <w:szCs w:val="20"/>
          <w:lang w:eastAsia="zh-CN"/>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pPr>
        <w:pStyle w:val="68"/>
        <w:numPr>
          <w:ilvl w:val="0"/>
          <w:numId w:val="0"/>
        </w:numPr>
        <w:ind w:leftChars="0"/>
        <w:rPr>
          <w:rFonts w:hint="eastAsia" w:ascii="Arial" w:hAnsi="Arial" w:cs="Arial" w:eastAsiaTheme="minorEastAsia"/>
          <w:kern w:val="2"/>
          <w:sz w:val="20"/>
          <w:szCs w:val="20"/>
          <w:highlight w:val="yellow"/>
          <w:lang w:val="en-US" w:eastAsia="zh-CN" w:bidi="ar-SA"/>
        </w:rPr>
      </w:pPr>
      <w:r>
        <w:rPr>
          <w:rFonts w:hint="eastAsia" w:ascii="Arial" w:hAnsi="Arial" w:cs="Arial" w:eastAsiaTheme="minorEastAsia"/>
          <w:kern w:val="2"/>
          <w:sz w:val="20"/>
          <w:szCs w:val="20"/>
          <w:highlight w:val="yellow"/>
          <w:lang w:val="en-US" w:eastAsia="zh-CN" w:bidi="ar-SA"/>
        </w:rPr>
        <w:t>RAN2</w:t>
      </w:r>
      <w:r>
        <w:rPr>
          <w:rFonts w:hint="default" w:ascii="Arial" w:hAnsi="Arial" w:cs="Arial" w:eastAsiaTheme="minorEastAsia"/>
          <w:kern w:val="2"/>
          <w:sz w:val="20"/>
          <w:szCs w:val="20"/>
          <w:highlight w:val="yellow"/>
          <w:lang w:val="en-US" w:eastAsia="zh-CN" w:bidi="ar-SA"/>
        </w:rPr>
        <w:t>’</w:t>
      </w:r>
      <w:r>
        <w:rPr>
          <w:rFonts w:hint="eastAsia" w:ascii="Arial" w:hAnsi="Arial" w:cs="Arial" w:eastAsiaTheme="minorEastAsia"/>
          <w:kern w:val="2"/>
          <w:sz w:val="20"/>
          <w:szCs w:val="20"/>
          <w:highlight w:val="yellow"/>
          <w:lang w:val="en-US" w:eastAsia="zh-CN" w:bidi="ar-SA"/>
        </w:rPr>
        <w:t>s answer: Sidelink positioning server UE should support</w:t>
      </w:r>
      <w:r>
        <w:rPr>
          <w:rFonts w:hint="eastAsia" w:cs="Arial"/>
          <w:kern w:val="2"/>
          <w:sz w:val="20"/>
          <w:szCs w:val="20"/>
          <w:highlight w:val="yellow"/>
          <w:lang w:val="en-US" w:eastAsia="zh-CN" w:bidi="ar-SA"/>
        </w:rPr>
        <w:t xml:space="preserve"> </w:t>
      </w:r>
      <w:r>
        <w:rPr>
          <w:rFonts w:hint="eastAsia" w:ascii="Arial" w:hAnsi="Arial" w:cs="Arial" w:eastAsiaTheme="minorEastAsia"/>
          <w:kern w:val="2"/>
          <w:sz w:val="20"/>
          <w:szCs w:val="20"/>
          <w:highlight w:val="yellow"/>
          <w:lang w:val="en-US" w:eastAsia="zh-CN" w:bidi="ar-SA"/>
        </w:rPr>
        <w:t>the SL positioning session</w:t>
      </w:r>
      <w:r>
        <w:rPr>
          <w:rFonts w:hint="eastAsia" w:cs="Arial"/>
          <w:kern w:val="2"/>
          <w:sz w:val="20"/>
          <w:szCs w:val="20"/>
          <w:highlight w:val="yellow"/>
          <w:lang w:val="en-US" w:eastAsia="zh-CN" w:bidi="ar-SA"/>
        </w:rPr>
        <w:t xml:space="preserve"> management</w:t>
      </w:r>
      <w:r>
        <w:rPr>
          <w:rFonts w:hint="eastAsia" w:ascii="Arial" w:hAnsi="Arial" w:cs="Arial" w:eastAsiaTheme="minorEastAsia"/>
          <w:kern w:val="2"/>
          <w:sz w:val="20"/>
          <w:szCs w:val="20"/>
          <w:highlight w:val="yellow"/>
          <w:lang w:val="en-US" w:eastAsia="zh-CN" w:bidi="ar-SA"/>
        </w:rPr>
        <w:t xml:space="preserve">, e.g., SL Positioning/Ranging method determination, anchor UE determination </w:t>
      </w:r>
      <w:r>
        <w:rPr>
          <w:rFonts w:hint="eastAsia" w:cs="Arial"/>
          <w:kern w:val="2"/>
          <w:sz w:val="20"/>
          <w:szCs w:val="20"/>
          <w:highlight w:val="yellow"/>
          <w:lang w:val="en-US" w:eastAsia="zh-CN" w:bidi="ar-SA"/>
        </w:rPr>
        <w:t>and/</w:t>
      </w:r>
      <w:r>
        <w:rPr>
          <w:rFonts w:hint="eastAsia" w:ascii="Arial" w:hAnsi="Arial" w:cs="Arial" w:eastAsiaTheme="minorEastAsia"/>
          <w:kern w:val="2"/>
          <w:sz w:val="20"/>
          <w:szCs w:val="20"/>
          <w:highlight w:val="yellow"/>
          <w:lang w:val="en-US" w:eastAsia="zh-CN" w:bidi="ar-SA"/>
        </w:rPr>
        <w:t xml:space="preserve">or anchor UEs addition/deletion. </w:t>
      </w:r>
      <w:r>
        <w:rPr>
          <w:rFonts w:hint="eastAsia" w:cs="Arial"/>
          <w:kern w:val="2"/>
          <w:sz w:val="20"/>
          <w:szCs w:val="20"/>
          <w:highlight w:val="yellow"/>
          <w:lang w:val="en-US" w:eastAsia="zh-CN" w:bidi="ar-SA"/>
        </w:rPr>
        <w:t>S</w:t>
      </w:r>
      <w:r>
        <w:rPr>
          <w:rFonts w:hint="eastAsia" w:ascii="Arial" w:hAnsi="Arial" w:cs="Arial" w:eastAsiaTheme="minorEastAsia"/>
          <w:kern w:val="2"/>
          <w:sz w:val="20"/>
          <w:szCs w:val="20"/>
          <w:highlight w:val="yellow"/>
          <w:lang w:val="en-US" w:eastAsia="zh-CN" w:bidi="ar-SA"/>
        </w:rPr>
        <w:t>idelink positioning server UE should also support result calculation. But operation coordination / resource coordination and scheduling are not mandatory functions for sidelink positioning server UE.</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Pr>
          <w:rFonts w:hint="eastAsia" w:cs="Arial"/>
          <w:b/>
          <w:lang w:val="en-US" w:eastAsia="zh-CN"/>
        </w:rPr>
        <w:t>SA2</w:t>
      </w:r>
    </w:p>
    <w:p>
      <w:pPr>
        <w:rPr>
          <w:rFonts w:ascii="Arial" w:hAnsi="Arial" w:cs="Arial"/>
          <w:color w:val="000000"/>
        </w:rPr>
      </w:pPr>
      <w:r>
        <w:rPr>
          <w:rFonts w:ascii="Arial" w:hAnsi="Arial" w:cs="Arial"/>
          <w:b/>
        </w:rPr>
        <w:t xml:space="preserve">ACTION: </w:t>
      </w:r>
      <w:r>
        <w:rPr>
          <w:rFonts w:ascii="Arial" w:hAnsi="Arial" w:cs="Arial"/>
          <w:b/>
        </w:rPr>
        <w:tab/>
      </w:r>
      <w:r>
        <w:rPr>
          <w:rFonts w:hint="eastAsia" w:cs="Arial"/>
          <w:color w:val="000000"/>
          <w:lang w:val="en-US" w:eastAsia="zh-CN"/>
        </w:rPr>
        <w:t>RAN2 kindly asks SA2 to take above answer into consideration</w:t>
      </w:r>
      <w:r>
        <w:rPr>
          <w:rFonts w:ascii="Arial" w:hAnsi="Arial" w:cs="Arial"/>
          <w:color w:val="000000"/>
          <w:lang w:eastAsia="zh-CN"/>
        </w:rPr>
        <w:t>.</w:t>
      </w:r>
    </w:p>
    <w:p>
      <w:pPr>
        <w:rPr>
          <w:rFonts w:ascii="Arial" w:hAnsi="Arial" w:cs="Arial"/>
          <w:b/>
        </w:rPr>
      </w:pPr>
    </w:p>
    <w:p>
      <w:pPr>
        <w:spacing w:after="120"/>
        <w:rPr>
          <w:rFonts w:ascii="Arial" w:hAnsi="Arial" w:cs="Arial"/>
          <w:b/>
        </w:rPr>
      </w:pPr>
      <w:r>
        <w:rPr>
          <w:rFonts w:ascii="Arial" w:hAnsi="Arial" w:cs="Arial"/>
          <w:b/>
        </w:rPr>
        <w:t xml:space="preserve">3. Date of Next </w:t>
      </w:r>
      <w:r>
        <w:rPr>
          <w:rFonts w:hint="eastAsia" w:cs="Arial"/>
          <w:b/>
          <w:lang w:val="en-US" w:eastAsia="zh-CN"/>
        </w:rPr>
        <w:t>RAN2</w:t>
      </w:r>
      <w:r>
        <w:rPr>
          <w:rFonts w:ascii="Arial" w:hAnsi="Arial" w:cs="Arial"/>
          <w:b/>
        </w:rPr>
        <w:t xml:space="preserve"> Meetings:</w:t>
      </w:r>
    </w:p>
    <w:p>
      <w:pPr>
        <w:tabs>
          <w:tab w:val="left" w:pos="5103"/>
        </w:tabs>
        <w:spacing w:after="120"/>
        <w:ind w:left="2268" w:hanging="2268"/>
        <w:rPr>
          <w:rFonts w:hint="default" w:ascii="Arial" w:hAnsi="Arial" w:cs="Arial" w:eastAsiaTheme="minorEastAsia"/>
          <w:bCs/>
          <w:lang w:val="en-US" w:eastAsia="zh-CN"/>
        </w:rPr>
      </w:pPr>
      <w:r>
        <w:rPr>
          <w:rFonts w:hint="eastAsia" w:cs="Arial"/>
          <w:bCs/>
          <w:lang w:val="en-US" w:eastAsia="zh-CN"/>
        </w:rPr>
        <w:t>RAN2#121</w:t>
      </w:r>
      <w:r>
        <w:rPr>
          <w:rFonts w:ascii="Arial" w:hAnsi="Arial" w:cs="Arial"/>
          <w:bCs/>
          <w:lang w:val="sv-SE"/>
        </w:rPr>
        <w:tab/>
      </w:r>
      <w:r>
        <w:rPr>
          <w:rFonts w:hint="eastAsia" w:cs="Arial"/>
          <w:bCs/>
          <w:lang w:val="en-US" w:eastAsia="zh-CN"/>
        </w:rPr>
        <w:t>27th Feb</w:t>
      </w:r>
      <w:r>
        <w:rPr>
          <w:rFonts w:ascii="Arial" w:hAnsi="Arial" w:cs="Arial"/>
          <w:bCs/>
          <w:lang w:val="sv-SE"/>
        </w:rPr>
        <w:t xml:space="preserve">- </w:t>
      </w:r>
      <w:r>
        <w:rPr>
          <w:rFonts w:hint="eastAsia" w:cs="Arial"/>
          <w:bCs/>
          <w:lang w:val="en-US" w:eastAsia="zh-CN"/>
        </w:rPr>
        <w:t>3</w:t>
      </w:r>
      <w:r>
        <w:rPr>
          <w:rFonts w:ascii="Arial" w:hAnsi="Arial" w:cs="Arial"/>
          <w:bCs/>
          <w:lang w:val="sv-SE"/>
        </w:rPr>
        <w:t xml:space="preserve">th </w:t>
      </w:r>
      <w:r>
        <w:rPr>
          <w:rFonts w:hint="eastAsia" w:cs="Arial"/>
          <w:bCs/>
          <w:lang w:val="en-US" w:eastAsia="zh-CN"/>
        </w:rPr>
        <w:t>Mar</w:t>
      </w:r>
      <w:r>
        <w:rPr>
          <w:rFonts w:ascii="Arial" w:hAnsi="Arial" w:cs="Arial"/>
          <w:bCs/>
          <w:lang w:val="sv-SE"/>
        </w:rPr>
        <w:t xml:space="preserve"> 202</w:t>
      </w:r>
      <w:r>
        <w:rPr>
          <w:rFonts w:hint="eastAsia" w:cs="Arial"/>
          <w:bCs/>
          <w:lang w:val="en-US" w:eastAsia="zh-CN"/>
        </w:rPr>
        <w:t>3</w:t>
      </w:r>
      <w:r>
        <w:rPr>
          <w:rFonts w:ascii="Arial" w:hAnsi="Arial" w:cs="Arial"/>
          <w:bCs/>
          <w:lang w:val="sv-SE"/>
        </w:rPr>
        <w:tab/>
      </w:r>
      <w:r>
        <w:rPr>
          <w:rFonts w:hint="eastAsia" w:cs="Arial"/>
          <w:bCs/>
          <w:lang w:val="en-US" w:eastAsia="zh-CN"/>
        </w:rPr>
        <w:t>Athens, GR</w:t>
      </w:r>
    </w:p>
    <w:p>
      <w:pPr>
        <w:tabs>
          <w:tab w:val="left" w:pos="5103"/>
        </w:tabs>
        <w:spacing w:after="120"/>
        <w:ind w:left="2268" w:hanging="2268"/>
        <w:rPr>
          <w:rFonts w:ascii="Arial" w:hAnsi="Arial" w:cs="Arial"/>
          <w:bCs/>
          <w:lang w:val="sv-SE"/>
        </w:rPr>
      </w:pPr>
      <w:r>
        <w:rPr>
          <w:rFonts w:hint="eastAsia" w:cs="Arial"/>
          <w:bCs/>
          <w:lang w:val="en-US" w:eastAsia="zh-CN"/>
        </w:rPr>
        <w:t>RAN2#121-bis-e</w:t>
      </w:r>
      <w:r>
        <w:rPr>
          <w:rFonts w:ascii="Arial" w:hAnsi="Arial" w:cs="Arial"/>
          <w:bCs/>
          <w:lang w:val="sv-SE"/>
        </w:rPr>
        <w:tab/>
      </w:r>
      <w:r>
        <w:rPr>
          <w:rFonts w:ascii="Arial" w:hAnsi="Arial" w:cs="Arial"/>
          <w:bCs/>
          <w:lang w:val="sv-SE"/>
        </w:rPr>
        <w:t>1</w:t>
      </w:r>
      <w:r>
        <w:rPr>
          <w:rFonts w:hint="eastAsia" w:cs="Arial"/>
          <w:bCs/>
          <w:lang w:val="en-US" w:eastAsia="zh-CN"/>
        </w:rPr>
        <w:t>7</w:t>
      </w:r>
      <w:r>
        <w:rPr>
          <w:rFonts w:ascii="Arial" w:hAnsi="Arial" w:cs="Arial"/>
          <w:bCs/>
          <w:lang w:val="sv-SE"/>
        </w:rPr>
        <w:t>th - 2</w:t>
      </w:r>
      <w:r>
        <w:rPr>
          <w:rFonts w:hint="eastAsia" w:cs="Arial"/>
          <w:bCs/>
          <w:lang w:val="en-US" w:eastAsia="zh-CN"/>
        </w:rPr>
        <w:t>6</w:t>
      </w:r>
      <w:r>
        <w:rPr>
          <w:rFonts w:ascii="Arial" w:hAnsi="Arial" w:cs="Arial"/>
          <w:bCs/>
          <w:lang w:val="sv-SE"/>
        </w:rPr>
        <w:t xml:space="preserve">th </w:t>
      </w:r>
      <w:r>
        <w:rPr>
          <w:rFonts w:hint="eastAsia" w:cs="Arial"/>
          <w:bCs/>
          <w:lang w:val="en-US" w:eastAsia="zh-CN"/>
        </w:rPr>
        <w:t>Apr</w:t>
      </w:r>
      <w:r>
        <w:rPr>
          <w:rFonts w:ascii="Arial" w:hAnsi="Arial" w:cs="Arial"/>
          <w:bCs/>
          <w:lang w:val="sv-SE"/>
        </w:rPr>
        <w:t xml:space="preserve"> 2023</w:t>
      </w:r>
      <w:r>
        <w:rPr>
          <w:rFonts w:ascii="Arial" w:hAnsi="Arial" w:cs="Arial"/>
          <w:bCs/>
          <w:lang w:val="sv-SE"/>
        </w:rPr>
        <w:tab/>
      </w:r>
      <w:r>
        <w:rPr>
          <w:rFonts w:ascii="Arial" w:hAnsi="Arial" w:cs="Arial"/>
          <w:bCs/>
          <w:lang w:val="sv-SE"/>
        </w:rPr>
        <w:t>Electronic meeting</w:t>
      </w:r>
    </w:p>
    <w:p>
      <w:pPr>
        <w:tabs>
          <w:tab w:val="left" w:pos="5103"/>
        </w:tabs>
        <w:spacing w:after="120"/>
        <w:ind w:left="2268" w:hanging="2268"/>
        <w:rPr>
          <w:rFonts w:hint="default" w:ascii="Arial" w:hAnsi="Arial" w:cs="Arial"/>
          <w:bCs/>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 xml:space="preserve"> </w:t>
      </w:r>
      <w:r>
        <w:rPr>
          <w:rFonts w:cs="Arial"/>
          <w:kern w:val="0"/>
          <w:sz w:val="28"/>
          <w:szCs w:val="32"/>
        </w:rPr>
        <w:t>Conclusion</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w:t>
      </w:r>
      <w:r>
        <w:rPr>
          <w:rFonts w:hint="eastAsia" w:ascii="Times New Roman" w:hAnsi="Times New Roman"/>
          <w:kern w:val="0"/>
          <w:sz w:val="20"/>
          <w:szCs w:val="20"/>
          <w:lang w:val="en-US" w:eastAsia="zh-CN"/>
        </w:rPr>
        <w:t>s</w:t>
      </w:r>
      <w:r>
        <w:rPr>
          <w:rFonts w:ascii="Times New Roman" w:hAnsi="Times New Roman"/>
          <w:kern w:val="0"/>
          <w:sz w:val="20"/>
          <w:szCs w:val="20"/>
          <w:lang w:val="en-US" w:eastAsia="zh-CN"/>
        </w:rPr>
        <w:t xml:space="preserve"> and proposals:</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eastAsia" w:ascii="Times New Roman" w:hAnsi="Times New Roman" w:cs="Times New Roman"/>
          <w:b/>
          <w:bCs/>
          <w:i/>
          <w:iCs/>
          <w:kern w:val="0"/>
          <w:sz w:val="20"/>
          <w:szCs w:val="21"/>
          <w:highlight w:val="none"/>
          <w:lang w:val="en-US" w:eastAsia="zh-CN"/>
        </w:rPr>
      </w:pPr>
      <w:r>
        <w:rPr>
          <w:rFonts w:hint="eastAsia" w:ascii="Times New Roman" w:hAnsi="Times New Roman" w:cs="Times New Roman"/>
          <w:b/>
          <w:bCs/>
          <w:i/>
          <w:iCs/>
          <w:kern w:val="0"/>
          <w:sz w:val="20"/>
          <w:szCs w:val="21"/>
          <w:highlight w:val="none"/>
          <w:lang w:val="en-US" w:eastAsia="zh-CN"/>
        </w:rPr>
        <w:t>Observation 1: Broadcast UE capability in sidelink positioning discovery is necessary; broadcast/groupcast assistance data can reduce multiple one-to-one signaling;  broadcast/groupcast SL-PRS configuration can be applied to scheme 2 UE supporting periodic SL-PRS transmission.</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Observation 2: if RSPP/SLPP is over PC5-S or PC5-D, all cast types can not be guaranteed; if RSPP/SLPP is over PC5-U, the spec impact is unclear(may be huge) and more detail of feasibility should be provided.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Observation 3: A unified design of PC5-only UE and Uu+PC5 UE is desired in order to reuse the legacy approach (i.e., LPP) as much as possible.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Observation 4: It is not mandatory for SL positioning server UE to support the function of resource allocation/co-ordination.</w:t>
      </w: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b/>
          <w:bCs/>
          <w:i/>
          <w:iCs/>
          <w:kern w:val="0"/>
          <w:sz w:val="20"/>
          <w:szCs w:val="21"/>
          <w:highlight w:val="none"/>
          <w:lang w:val="en-US" w:eastAsia="zh-CN"/>
        </w:rPr>
      </w:pPr>
    </w:p>
    <w:p>
      <w:pPr>
        <w:keepNext w:val="0"/>
        <w:keepLines w:val="0"/>
        <w:pageBreakBefore w:val="0"/>
        <w:kinsoku/>
        <w:wordWrap/>
        <w:overflowPunct/>
        <w:topLinePunct w:val="0"/>
        <w:autoSpaceDE/>
        <w:bidi w:val="0"/>
        <w:adjustRightInd w:val="0"/>
        <w:snapToGrid w:val="0"/>
        <w:spacing w:before="157" w:beforeLines="50" w:after="157" w:afterLines="50" w:line="240" w:lineRule="auto"/>
        <w:rPr>
          <w:rFonts w:hint="default" w:ascii="Times New Roman" w:hAnsi="Times New Roman" w:cs="Times New Roman"/>
          <w:b/>
          <w:bCs/>
          <w:i/>
          <w:iCs/>
          <w:kern w:val="0"/>
          <w:sz w:val="20"/>
          <w:szCs w:val="21"/>
          <w:highlight w:val="none"/>
          <w:lang w:val="en-US" w:eastAsia="zh-CN"/>
        </w:rPr>
      </w:pPr>
      <w:r>
        <w:rPr>
          <w:rFonts w:hint="eastAsia" w:ascii="Times New Roman" w:hAnsi="Times New Roman" w:cs="Times New Roman"/>
          <w:b/>
          <w:bCs/>
          <w:i/>
          <w:iCs/>
          <w:kern w:val="0"/>
          <w:sz w:val="20"/>
          <w:szCs w:val="21"/>
          <w:highlight w:val="none"/>
          <w:lang w:val="en-US" w:eastAsia="zh-CN"/>
        </w:rPr>
        <w:t xml:space="preserve">Proposal 1: Broadcasting/groupcasting the SL UE capability and SL assistance data (including SL-PRS configuration) has </w:t>
      </w:r>
      <w:r>
        <w:rPr>
          <w:rFonts w:hint="default" w:ascii="Times New Roman" w:hAnsi="Times New Roman"/>
          <w:b/>
          <w:bCs/>
          <w:i/>
          <w:iCs/>
          <w:sz w:val="20"/>
          <w:vertAlign w:val="baseline"/>
          <w:lang w:val="en-US" w:eastAsia="zh-CN"/>
        </w:rPr>
        <w:t>applicability</w:t>
      </w:r>
      <w:r>
        <w:rPr>
          <w:rFonts w:hint="eastAsia" w:ascii="Times New Roman" w:hAnsi="Times New Roman"/>
          <w:b/>
          <w:bCs/>
          <w:i/>
          <w:iCs/>
          <w:sz w:val="20"/>
          <w:vertAlign w:val="baseline"/>
          <w:lang w:val="en-US" w:eastAsia="zh-CN"/>
        </w:rPr>
        <w:t xml:space="preserve"> and should be supported.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 xml:space="preserve">Proposal 2: Support </w:t>
      </w:r>
      <w:r>
        <w:rPr>
          <w:rFonts w:hint="default" w:ascii="Times New Roman" w:hAnsi="Times New Roman"/>
          <w:b/>
          <w:bCs/>
          <w:i/>
          <w:iCs/>
          <w:sz w:val="20"/>
          <w:vertAlign w:val="baseline"/>
          <w:lang w:val="en-US" w:eastAsia="zh-CN"/>
        </w:rPr>
        <w:t>Ranging/SL Positioning layer</w:t>
      </w:r>
      <w:r>
        <w:rPr>
          <w:rFonts w:hint="eastAsia" w:ascii="Times New Roman" w:hAnsi="Times New Roman"/>
          <w:b/>
          <w:bCs/>
          <w:i/>
          <w:iCs/>
          <w:sz w:val="20"/>
          <w:vertAlign w:val="baseline"/>
          <w:lang w:val="en-US" w:eastAsia="zh-CN"/>
        </w:rPr>
        <w:t xml:space="preserve"> to over AS layer, similar like ProSe layer.</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3: Support RSPP/SLPP as control plane and RSPP/SLPP is over PDCP layer. FFS the detail of introducing a new SRB.</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lang w:val="en-US" w:eastAsia="zh-CN"/>
        </w:rPr>
        <w:t>Proposal 4: Support to use the RSPP/SLPP+LPP between UE and the LMF.</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kern w:val="0"/>
          <w:sz w:val="20"/>
          <w:szCs w:val="21"/>
          <w:lang w:val="en-US" w:eastAsia="zh-CN"/>
        </w:rPr>
      </w:pPr>
      <w:r>
        <w:rPr>
          <w:rFonts w:hint="eastAsia" w:ascii="Times New Roman" w:hAnsi="Times New Roman" w:cs="Times New Roman"/>
          <w:b/>
          <w:bCs/>
          <w:i/>
          <w:iCs/>
          <w:kern w:val="0"/>
          <w:sz w:val="20"/>
          <w:szCs w:val="21"/>
          <w:lang w:val="en-US" w:eastAsia="zh-CN"/>
        </w:rPr>
        <w:t xml:space="preserve">Proposal 5: Support LMF to determine whether in/partial coverage target UE should adopt hybrid positioning or PC5-only positioning.  </w:t>
      </w:r>
    </w:p>
    <w:p>
      <w:pPr>
        <w:pStyle w:val="68"/>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kern w:val="0"/>
          <w:sz w:val="20"/>
          <w:szCs w:val="21"/>
          <w:lang w:val="en-US" w:eastAsia="zh-CN"/>
        </w:rPr>
      </w:pPr>
      <w:r>
        <w:rPr>
          <w:rFonts w:hint="eastAsia" w:ascii="Times New Roman" w:hAnsi="Times New Roman"/>
          <w:b/>
          <w:bCs w:val="0"/>
          <w:i/>
          <w:iCs/>
          <w:sz w:val="20"/>
          <w:szCs w:val="20"/>
          <w:lang w:val="en-US" w:eastAsia="zh-CN"/>
        </w:rPr>
        <w:t xml:space="preserve">Proposal 6: Support to treat SL-PRS configuration transfer separately with other assistance data when RAN2 discusses </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SL positioning assistance data exchange</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 xml:space="preserve"> procedure.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kern w:val="0"/>
          <w:sz w:val="20"/>
          <w:szCs w:val="21"/>
          <w:vertAlign w:val="baseline"/>
          <w:lang w:val="en-US" w:eastAsia="zh-CN"/>
        </w:rPr>
      </w:pPr>
      <w:r>
        <w:rPr>
          <w:rFonts w:hint="eastAsia" w:ascii="Times New Roman" w:hAnsi="Times New Roman" w:cs="Times New Roman"/>
          <w:b/>
          <w:bCs/>
          <w:i/>
          <w:iCs/>
          <w:kern w:val="0"/>
          <w:sz w:val="20"/>
          <w:szCs w:val="21"/>
          <w:lang w:val="en-US" w:eastAsia="zh-CN"/>
        </w:rPr>
        <w:t xml:space="preserve">Proposal 7: Support sidelink positioning server UE to calculate location and manage the SL positioning session, e.g., </w:t>
      </w:r>
      <w:r>
        <w:rPr>
          <w:rFonts w:hint="default" w:ascii="Times New Roman" w:hAnsi="Times New Roman" w:cs="Times New Roman"/>
          <w:b/>
          <w:bCs/>
          <w:i/>
          <w:iCs/>
          <w:kern w:val="0"/>
          <w:sz w:val="20"/>
          <w:szCs w:val="21"/>
          <w:vertAlign w:val="baseline"/>
          <w:lang w:val="en-US" w:eastAsia="zh-CN"/>
        </w:rPr>
        <w:t>SL Positioning/Ranging method determination</w:t>
      </w:r>
      <w:r>
        <w:rPr>
          <w:rFonts w:hint="eastAsia" w:ascii="Times New Roman" w:hAnsi="Times New Roman" w:cs="Times New Roman"/>
          <w:b/>
          <w:bCs/>
          <w:i/>
          <w:iCs/>
          <w:kern w:val="0"/>
          <w:sz w:val="20"/>
          <w:szCs w:val="21"/>
          <w:vertAlign w:val="baseline"/>
          <w:lang w:val="en-US" w:eastAsia="zh-CN"/>
        </w:rPr>
        <w:t>, anchor UE determination and/or anchor UEs addition/deletion.</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5" w:name="_Toc18413612"/>
      <w:bookmarkStart w:id="6" w:name="_Toc18404543"/>
      <w:bookmarkStart w:id="7" w:name="_Toc18403976"/>
      <w:r>
        <w:rPr>
          <w:rFonts w:hint="eastAsia" w:cs="Arial"/>
          <w:kern w:val="0"/>
          <w:sz w:val="28"/>
          <w:szCs w:val="32"/>
          <w:lang w:val="en-US" w:eastAsia="zh-CN"/>
        </w:rPr>
        <w:t xml:space="preserve"> </w:t>
      </w:r>
      <w:r>
        <w:rPr>
          <w:rFonts w:cs="Arial"/>
          <w:kern w:val="0"/>
          <w:sz w:val="28"/>
          <w:szCs w:val="32"/>
        </w:rPr>
        <w:t>References</w:t>
      </w:r>
      <w:bookmarkEnd w:id="5"/>
      <w:bookmarkEnd w:id="6"/>
      <w:bookmarkEnd w:id="7"/>
    </w:p>
    <w:p>
      <w:pPr>
        <w:pageBreakBefore w:val="0"/>
        <w:numPr>
          <w:ilvl w:val="0"/>
          <w:numId w:val="17"/>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w:t>
      </w:r>
      <w:r>
        <w:rPr>
          <w:rFonts w:ascii="Times New Roman" w:hAnsi="Times New Roman"/>
          <w:color w:val="000000"/>
          <w:sz w:val="20"/>
          <w:szCs w:val="20"/>
          <w:lang w:eastAsia="zh-CN"/>
        </w:rPr>
        <w:t>9-</w:t>
      </w:r>
      <w:r>
        <w:rPr>
          <w:rFonts w:hint="eastAsia" w:ascii="Times New Roman" w:hAnsi="Times New Roman"/>
          <w:color w:val="000000"/>
          <w:sz w:val="20"/>
          <w:szCs w:val="20"/>
          <w:lang w:val="en-US" w:eastAsia="zh-CN"/>
        </w:rPr>
        <w:t>bis-</w:t>
      </w:r>
      <w:r>
        <w:rPr>
          <w:rFonts w:ascii="Times New Roman" w:hAnsi="Times New Roman"/>
          <w:color w:val="000000"/>
          <w:sz w:val="20"/>
          <w:szCs w:val="20"/>
          <w:lang w:eastAsia="zh-CN"/>
        </w:rPr>
        <w:t xml:space="preserve">e, Online, </w:t>
      </w:r>
      <w:r>
        <w:rPr>
          <w:rFonts w:hint="eastAsia" w:ascii="Times New Roman" w:hAnsi="Times New Roman"/>
          <w:color w:val="000000"/>
          <w:sz w:val="20"/>
          <w:szCs w:val="20"/>
          <w:lang w:val="en-US" w:eastAsia="zh-CN"/>
        </w:rPr>
        <w:t>Oct</w:t>
      </w:r>
      <w:r>
        <w:rPr>
          <w:rFonts w:ascii="Times New Roman" w:hAnsi="Times New Roman"/>
          <w:color w:val="000000"/>
          <w:sz w:val="20"/>
          <w:szCs w:val="20"/>
          <w:lang w:eastAsia="zh-CN"/>
        </w:rPr>
        <w:t>, 2022.</w:t>
      </w:r>
    </w:p>
    <w:p>
      <w:pPr>
        <w:pageBreakBefore w:val="0"/>
        <w:numPr>
          <w:ilvl w:val="0"/>
          <w:numId w:val="17"/>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w:t>
      </w:r>
      <w:r>
        <w:rPr>
          <w:rFonts w:ascii="Times New Roman" w:hAnsi="Times New Roman"/>
          <w:color w:val="000000"/>
          <w:sz w:val="20"/>
          <w:szCs w:val="20"/>
          <w:lang w:eastAsia="zh-CN"/>
        </w:rPr>
        <w:t xml:space="preserve">9-e, Online, </w:t>
      </w:r>
      <w:r>
        <w:rPr>
          <w:rFonts w:hint="eastAsia" w:ascii="Times New Roman" w:hAnsi="Times New Roman"/>
          <w:color w:val="000000"/>
          <w:sz w:val="20"/>
          <w:szCs w:val="20"/>
          <w:lang w:val="en-US" w:eastAsia="zh-CN"/>
        </w:rPr>
        <w:t>Aug</w:t>
      </w:r>
      <w:r>
        <w:rPr>
          <w:rFonts w:ascii="Times New Roman" w:hAnsi="Times New Roman"/>
          <w:color w:val="000000"/>
          <w:sz w:val="20"/>
          <w:szCs w:val="20"/>
          <w:lang w:eastAsia="zh-CN"/>
        </w:rPr>
        <w:t>, 2022.</w:t>
      </w:r>
    </w:p>
    <w:p>
      <w:pPr>
        <w:pageBreakBefore w:val="0"/>
        <w:numPr>
          <w:ilvl w:val="0"/>
          <w:numId w:val="17"/>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eastAsia="zh-CN"/>
        </w:rPr>
        <w:t>T</w:t>
      </w:r>
      <w:r>
        <w:rPr>
          <w:rFonts w:hint="eastAsia" w:ascii="Times New Roman" w:hAnsi="Times New Roman"/>
          <w:color w:val="000000"/>
          <w:sz w:val="20"/>
          <w:szCs w:val="20"/>
          <w:lang w:val="en-US" w:eastAsia="zh-CN"/>
        </w:rPr>
        <w:t>R 23.700-86</w:t>
      </w:r>
      <w:r>
        <w:rPr>
          <w:rFonts w:hint="eastAsia" w:ascii="Times New Roman" w:hAnsi="Times New Roman"/>
          <w:color w:val="000000"/>
          <w:sz w:val="20"/>
          <w:szCs w:val="20"/>
          <w:lang w:eastAsia="zh-CN"/>
        </w:rPr>
        <w:t>, Study on Architecture Enhancement to support</w:t>
      </w:r>
      <w:r>
        <w:rPr>
          <w:rFonts w:hint="eastAsia" w:ascii="Times New Roman" w:hAnsi="Times New Roman"/>
          <w:color w:val="000000"/>
          <w:sz w:val="20"/>
          <w:szCs w:val="20"/>
          <w:lang w:val="en-US" w:eastAsia="zh-CN"/>
        </w:rPr>
        <w:t xml:space="preserve"> </w:t>
      </w:r>
      <w:r>
        <w:rPr>
          <w:rFonts w:hint="eastAsia" w:ascii="Times New Roman" w:hAnsi="Times New Roman"/>
          <w:color w:val="000000"/>
          <w:sz w:val="20"/>
          <w:szCs w:val="20"/>
          <w:lang w:eastAsia="zh-CN"/>
        </w:rPr>
        <w:t>Ranging based services and sidelink positioning</w:t>
      </w:r>
      <w:r>
        <w:rPr>
          <w:rFonts w:ascii="Times New Roman" w:hAnsi="Times New Roman"/>
          <w:color w:val="000000"/>
          <w:sz w:val="20"/>
          <w:szCs w:val="20"/>
          <w:lang w:eastAsia="zh-CN"/>
        </w:rPr>
        <w:t>, 202</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w:t>
      </w:r>
      <w:r>
        <w:rPr>
          <w:rFonts w:hint="eastAsia" w:ascii="Times New Roman" w:hAnsi="Times New Roman"/>
          <w:color w:val="000000"/>
          <w:sz w:val="20"/>
          <w:szCs w:val="20"/>
          <w:lang w:val="en-US" w:eastAsia="zh-CN"/>
        </w:rPr>
        <w:t>10</w:t>
      </w:r>
      <w:r>
        <w:rPr>
          <w:rFonts w:ascii="Times New Roman" w:hAnsi="Times New Roman"/>
          <w:color w:val="000000"/>
          <w:sz w:val="20"/>
          <w:szCs w:val="20"/>
          <w:lang w:eastAsia="zh-CN"/>
        </w:rPr>
        <w:t>.</w:t>
      </w:r>
    </w:p>
    <w:p>
      <w:pPr>
        <w:pageBreakBefore w:val="0"/>
        <w:numPr>
          <w:ilvl w:val="0"/>
          <w:numId w:val="17"/>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S2-2209961</w:t>
      </w:r>
      <w:r>
        <w:rPr>
          <w:rFonts w:hint="eastAsia" w:ascii="Times New Roman" w:hAnsi="Times New Roman"/>
          <w:color w:val="000000"/>
          <w:sz w:val="20"/>
          <w:szCs w:val="20"/>
          <w:lang w:eastAsia="zh-CN"/>
        </w:rPr>
        <w:t>, LS on RAN dependency for Ranging/Sidelink Positioning</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 xml:space="preserve">Oct, </w:t>
      </w:r>
      <w:r>
        <w:rPr>
          <w:rFonts w:ascii="Times New Roman" w:hAnsi="Times New Roman"/>
          <w:color w:val="000000"/>
          <w:sz w:val="20"/>
          <w:szCs w:val="20"/>
          <w:lang w:eastAsia="zh-CN"/>
        </w:rPr>
        <w:t>202</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w:t>
      </w:r>
    </w:p>
    <w:p>
      <w:pPr>
        <w:pageBreakBefore w:val="0"/>
        <w:numPr>
          <w:ilvl w:val="0"/>
          <w:numId w:val="17"/>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S2-2209277, Reply LS on Cast Type for Discovery message, Oct</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eastAsia="zh-CN"/>
        </w:rPr>
        <w:t>2022.</w:t>
      </w:r>
    </w:p>
    <w:p>
      <w:pPr>
        <w:pageBreakBefore w:val="0"/>
        <w:numPr>
          <w:ilvl w:val="0"/>
          <w:numId w:val="17"/>
        </w:numPr>
        <w:kinsoku/>
        <w:wordWrap/>
        <w:topLinePunct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1</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10-bis</w:t>
      </w:r>
      <w:r>
        <w:rPr>
          <w:rFonts w:ascii="Times New Roman" w:hAnsi="Times New Roman"/>
          <w:color w:val="000000"/>
          <w:sz w:val="20"/>
          <w:szCs w:val="20"/>
          <w:lang w:eastAsia="zh-CN"/>
        </w:rPr>
        <w:t xml:space="preserve">-e, Online, </w:t>
      </w:r>
      <w:r>
        <w:rPr>
          <w:rFonts w:hint="eastAsia" w:ascii="Times New Roman" w:hAnsi="Times New Roman"/>
          <w:color w:val="000000"/>
          <w:sz w:val="20"/>
          <w:szCs w:val="20"/>
          <w:lang w:val="en-US" w:eastAsia="zh-CN"/>
        </w:rPr>
        <w:t>Oct</w:t>
      </w:r>
      <w:r>
        <w:rPr>
          <w:rFonts w:ascii="Times New Roman" w:hAnsi="Times New Roman"/>
          <w:color w:val="000000"/>
          <w:sz w:val="20"/>
          <w:szCs w:val="20"/>
          <w:lang w:eastAsia="zh-CN"/>
        </w:rPr>
        <w:t>, 2022.</w:t>
      </w:r>
    </w:p>
    <w:p>
      <w:pPr>
        <w:pageBreakBefore w:val="0"/>
        <w:numPr>
          <w:ilvl w:val="0"/>
          <w:numId w:val="17"/>
        </w:numPr>
        <w:kinsoku/>
        <w:wordWrap/>
        <w:topLinePunct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hint="eastAsia" w:ascii="Times New Roman" w:hAnsi="Times New Roman"/>
          <w:color w:val="000000"/>
          <w:sz w:val="20"/>
          <w:szCs w:val="20"/>
          <w:lang w:val="en-US" w:eastAsia="zh-CN"/>
        </w:rPr>
        <w:t>R2-2210909, Report of [AT119bis-e][423][POS] LS to SA2 on SL positioning terminology (Xiaomi), Oct, 2022.</w:t>
      </w:r>
      <w:bookmarkStart w:id="8" w:name="_GoBack"/>
      <w:bookmarkEnd w:id="8"/>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DFB22D"/>
    <w:multiLevelType w:val="singleLevel"/>
    <w:tmpl w:val="A3DFB22D"/>
    <w:lvl w:ilvl="0" w:tentative="0">
      <w:start w:val="1"/>
      <w:numFmt w:val="bullet"/>
      <w:lvlText w:val=""/>
      <w:lvlJc w:val="left"/>
      <w:pPr>
        <w:tabs>
          <w:tab w:val="left" w:pos="420"/>
        </w:tabs>
        <w:ind w:left="840" w:hanging="420"/>
      </w:pPr>
      <w:rPr>
        <w:rFonts w:hint="default" w:ascii="Wingdings" w:hAnsi="Wingdings"/>
      </w:rPr>
    </w:lvl>
  </w:abstractNum>
  <w:abstractNum w:abstractNumId="1">
    <w:nsid w:val="B165565A"/>
    <w:multiLevelType w:val="multilevel"/>
    <w:tmpl w:val="B165565A"/>
    <w:lvl w:ilvl="0" w:tentative="0">
      <w:start w:val="1"/>
      <w:numFmt w:val="decimal"/>
      <w:suff w:val="space"/>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
    <w:nsid w:val="DFCD8651"/>
    <w:multiLevelType w:val="singleLevel"/>
    <w:tmpl w:val="DFCD8651"/>
    <w:lvl w:ilvl="0" w:tentative="0">
      <w:start w:val="1"/>
      <w:numFmt w:val="decimal"/>
      <w:suff w:val="space"/>
      <w:lvlText w:val="%1)"/>
      <w:lvlJc w:val="left"/>
    </w:lvl>
  </w:abstractNum>
  <w:abstractNum w:abstractNumId="3">
    <w:nsid w:val="E448E1B7"/>
    <w:multiLevelType w:val="multilevel"/>
    <w:tmpl w:val="E448E1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353"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12C2D42F"/>
    <w:multiLevelType w:val="singleLevel"/>
    <w:tmpl w:val="12C2D42F"/>
    <w:lvl w:ilvl="0" w:tentative="0">
      <w:start w:val="1"/>
      <w:numFmt w:val="decimal"/>
      <w:suff w:val="space"/>
      <w:lvlText w:val="%1."/>
      <w:lvlJc w:val="left"/>
    </w:lvl>
  </w:abstractNum>
  <w:abstractNum w:abstractNumId="7">
    <w:nsid w:val="198D7E1B"/>
    <w:multiLevelType w:val="singleLevel"/>
    <w:tmpl w:val="198D7E1B"/>
    <w:lvl w:ilvl="0" w:tentative="0">
      <w:start w:val="1"/>
      <w:numFmt w:val="bullet"/>
      <w:lvlText w:val=""/>
      <w:lvlJc w:val="left"/>
      <w:pPr>
        <w:tabs>
          <w:tab w:val="left" w:pos="420"/>
        </w:tabs>
        <w:ind w:left="840" w:hanging="420"/>
      </w:pPr>
      <w:rPr>
        <w:rFonts w:hint="default" w:ascii="Wingdings" w:hAnsi="Wingdings"/>
      </w:rPr>
    </w:lvl>
  </w:abstractNum>
  <w:abstractNum w:abstractNumId="8">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49057E22"/>
    <w:multiLevelType w:val="multilevel"/>
    <w:tmpl w:val="49057E2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95C13A2"/>
    <w:multiLevelType w:val="singleLevel"/>
    <w:tmpl w:val="495C13A2"/>
    <w:lvl w:ilvl="0" w:tentative="0">
      <w:start w:val="5"/>
      <w:numFmt w:val="decimal"/>
      <w:suff w:val="space"/>
      <w:lvlText w:val="%1)"/>
      <w:lvlJc w:val="left"/>
    </w:lvl>
  </w:abstractNum>
  <w:abstractNum w:abstractNumId="1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6FF78D0"/>
    <w:multiLevelType w:val="singleLevel"/>
    <w:tmpl w:val="56FF78D0"/>
    <w:lvl w:ilvl="0" w:tentative="0">
      <w:start w:val="1"/>
      <w:numFmt w:val="decimal"/>
      <w:suff w:val="space"/>
      <w:lvlText w:val="%1."/>
      <w:lvlJc w:val="left"/>
    </w:lvl>
  </w:abstractNum>
  <w:abstractNum w:abstractNumId="14">
    <w:nsid w:val="6E609CB7"/>
    <w:multiLevelType w:val="singleLevel"/>
    <w:tmpl w:val="6E609CB7"/>
    <w:lvl w:ilvl="0" w:tentative="0">
      <w:start w:val="1"/>
      <w:numFmt w:val="bullet"/>
      <w:lvlText w:val=""/>
      <w:lvlJc w:val="left"/>
      <w:pPr>
        <w:tabs>
          <w:tab w:val="left" w:pos="420"/>
        </w:tabs>
        <w:ind w:left="840" w:hanging="420"/>
      </w:pPr>
      <w:rPr>
        <w:rFonts w:hint="default" w:ascii="Wingdings" w:hAnsi="Wingdings"/>
      </w:rPr>
    </w:lvl>
  </w:abstractNum>
  <w:abstractNum w:abstractNumId="15">
    <w:nsid w:val="77AC02C7"/>
    <w:multiLevelType w:val="singleLevel"/>
    <w:tmpl w:val="77AC02C7"/>
    <w:lvl w:ilvl="0" w:tentative="0">
      <w:start w:val="1"/>
      <w:numFmt w:val="bullet"/>
      <w:lvlText w:val=""/>
      <w:lvlJc w:val="left"/>
      <w:pPr>
        <w:tabs>
          <w:tab w:val="left" w:pos="420"/>
        </w:tabs>
        <w:ind w:left="840" w:hanging="420"/>
      </w:pPr>
      <w:rPr>
        <w:rFonts w:hint="default" w:ascii="Wingdings" w:hAnsi="Wingdings"/>
      </w:rPr>
    </w:lvl>
  </w:abstractNum>
  <w:abstractNum w:abstractNumId="16">
    <w:nsid w:val="7BC62234"/>
    <w:multiLevelType w:val="multilevel"/>
    <w:tmpl w:val="7BC62234"/>
    <w:lvl w:ilvl="0" w:tentative="0">
      <w:start w:val="1"/>
      <w:numFmt w:val="bullet"/>
      <w:lvlText w:val="-"/>
      <w:lvlJc w:val="left"/>
      <w:pPr>
        <w:ind w:left="720" w:hanging="360"/>
      </w:pPr>
      <w:rPr>
        <w:rFonts w:hint="default" w:ascii="Arial" w:hAnsi="Arial" w:cs="Arial" w:eastAsiaTheme="minorEastAsia"/>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4"/>
  </w:num>
  <w:num w:numId="2">
    <w:abstractNumId w:val="12"/>
  </w:num>
  <w:num w:numId="3">
    <w:abstractNumId w:val="8"/>
  </w:num>
  <w:num w:numId="4">
    <w:abstractNumId w:val="9"/>
  </w:num>
  <w:num w:numId="5">
    <w:abstractNumId w:val="5"/>
  </w:num>
  <w:num w:numId="6">
    <w:abstractNumId w:val="13"/>
  </w:num>
  <w:num w:numId="7">
    <w:abstractNumId w:val="15"/>
  </w:num>
  <w:num w:numId="8">
    <w:abstractNumId w:val="7"/>
  </w:num>
  <w:num w:numId="9">
    <w:abstractNumId w:val="14"/>
  </w:num>
  <w:num w:numId="10">
    <w:abstractNumId w:val="0"/>
  </w:num>
  <w:num w:numId="11">
    <w:abstractNumId w:val="6"/>
  </w:num>
  <w:num w:numId="12">
    <w:abstractNumId w:val="2"/>
  </w:num>
  <w:num w:numId="13">
    <w:abstractNumId w:val="3"/>
  </w:num>
  <w:num w:numId="14">
    <w:abstractNumId w:val="11"/>
  </w:num>
  <w:num w:numId="15">
    <w:abstractNumId w:val="10"/>
  </w:num>
  <w:num w:numId="16">
    <w:abstractNumId w:val="1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C4635E"/>
    <w:rsid w:val="01E06294"/>
    <w:rsid w:val="01EF704C"/>
    <w:rsid w:val="02090528"/>
    <w:rsid w:val="02096E03"/>
    <w:rsid w:val="021A15C5"/>
    <w:rsid w:val="02543E2F"/>
    <w:rsid w:val="0276200A"/>
    <w:rsid w:val="02852DB6"/>
    <w:rsid w:val="02AF57A1"/>
    <w:rsid w:val="02C63FE5"/>
    <w:rsid w:val="02F13DD8"/>
    <w:rsid w:val="03397D1D"/>
    <w:rsid w:val="034C2C19"/>
    <w:rsid w:val="03695ACD"/>
    <w:rsid w:val="036E1C26"/>
    <w:rsid w:val="037439E2"/>
    <w:rsid w:val="03811AAC"/>
    <w:rsid w:val="03BC3684"/>
    <w:rsid w:val="0427122D"/>
    <w:rsid w:val="043524D4"/>
    <w:rsid w:val="04405CD4"/>
    <w:rsid w:val="04BF588C"/>
    <w:rsid w:val="04CA0EF3"/>
    <w:rsid w:val="05616BD2"/>
    <w:rsid w:val="05D1293B"/>
    <w:rsid w:val="05DD432B"/>
    <w:rsid w:val="060D6E59"/>
    <w:rsid w:val="061B33AB"/>
    <w:rsid w:val="062173A0"/>
    <w:rsid w:val="06270E5D"/>
    <w:rsid w:val="06301129"/>
    <w:rsid w:val="067048DB"/>
    <w:rsid w:val="06885F28"/>
    <w:rsid w:val="06931225"/>
    <w:rsid w:val="06997BBE"/>
    <w:rsid w:val="06FD17FF"/>
    <w:rsid w:val="070A40A7"/>
    <w:rsid w:val="07332E45"/>
    <w:rsid w:val="07393CB3"/>
    <w:rsid w:val="074F610E"/>
    <w:rsid w:val="075A40CD"/>
    <w:rsid w:val="07645E7E"/>
    <w:rsid w:val="07815AA2"/>
    <w:rsid w:val="07C771F6"/>
    <w:rsid w:val="07DB31F6"/>
    <w:rsid w:val="07F543BF"/>
    <w:rsid w:val="08036844"/>
    <w:rsid w:val="08244160"/>
    <w:rsid w:val="083828A5"/>
    <w:rsid w:val="08634AA9"/>
    <w:rsid w:val="086A0D8F"/>
    <w:rsid w:val="08865F0F"/>
    <w:rsid w:val="08870B03"/>
    <w:rsid w:val="08F85767"/>
    <w:rsid w:val="09253E9C"/>
    <w:rsid w:val="0929781C"/>
    <w:rsid w:val="09324291"/>
    <w:rsid w:val="095438C6"/>
    <w:rsid w:val="0962097D"/>
    <w:rsid w:val="098B1EF5"/>
    <w:rsid w:val="09911B95"/>
    <w:rsid w:val="09945F3A"/>
    <w:rsid w:val="09A17370"/>
    <w:rsid w:val="09CB5A6C"/>
    <w:rsid w:val="09CF7F1B"/>
    <w:rsid w:val="09F00BD8"/>
    <w:rsid w:val="09F318B6"/>
    <w:rsid w:val="09FD6E02"/>
    <w:rsid w:val="0A007BC0"/>
    <w:rsid w:val="0A1A74F5"/>
    <w:rsid w:val="0A1D73FF"/>
    <w:rsid w:val="0A3737D9"/>
    <w:rsid w:val="0A750F68"/>
    <w:rsid w:val="0A8417D4"/>
    <w:rsid w:val="0AAF1AA0"/>
    <w:rsid w:val="0AE61C59"/>
    <w:rsid w:val="0AEC356E"/>
    <w:rsid w:val="0AF22A25"/>
    <w:rsid w:val="0B545B44"/>
    <w:rsid w:val="0BFC2A25"/>
    <w:rsid w:val="0C0165D0"/>
    <w:rsid w:val="0C34609D"/>
    <w:rsid w:val="0C4A196E"/>
    <w:rsid w:val="0C567D3B"/>
    <w:rsid w:val="0CBA1583"/>
    <w:rsid w:val="0CBC415D"/>
    <w:rsid w:val="0CD249CC"/>
    <w:rsid w:val="0CF7688D"/>
    <w:rsid w:val="0D0E19EB"/>
    <w:rsid w:val="0D681B8E"/>
    <w:rsid w:val="0D9222C1"/>
    <w:rsid w:val="0DBA2F7C"/>
    <w:rsid w:val="0DC045AB"/>
    <w:rsid w:val="0DFF7D07"/>
    <w:rsid w:val="0E311F6B"/>
    <w:rsid w:val="0E374CA0"/>
    <w:rsid w:val="0E6E28AC"/>
    <w:rsid w:val="0E6F0740"/>
    <w:rsid w:val="0EC0431F"/>
    <w:rsid w:val="0EFC2191"/>
    <w:rsid w:val="0F321E2D"/>
    <w:rsid w:val="0F39132F"/>
    <w:rsid w:val="0F4E2E70"/>
    <w:rsid w:val="0F6715A1"/>
    <w:rsid w:val="0F8070F6"/>
    <w:rsid w:val="0FA731D6"/>
    <w:rsid w:val="0FCF7FFE"/>
    <w:rsid w:val="10232DBB"/>
    <w:rsid w:val="103246BB"/>
    <w:rsid w:val="103F55E5"/>
    <w:rsid w:val="108C2AA3"/>
    <w:rsid w:val="109F7527"/>
    <w:rsid w:val="10D33BE3"/>
    <w:rsid w:val="10DE14BF"/>
    <w:rsid w:val="10DF3115"/>
    <w:rsid w:val="113E3C41"/>
    <w:rsid w:val="115043F2"/>
    <w:rsid w:val="11793F32"/>
    <w:rsid w:val="11821291"/>
    <w:rsid w:val="11B5797D"/>
    <w:rsid w:val="11C5124A"/>
    <w:rsid w:val="11DD4AE3"/>
    <w:rsid w:val="11E15AE5"/>
    <w:rsid w:val="11E53E9B"/>
    <w:rsid w:val="11FC5F30"/>
    <w:rsid w:val="120048B1"/>
    <w:rsid w:val="12015140"/>
    <w:rsid w:val="12394E59"/>
    <w:rsid w:val="124D1BBE"/>
    <w:rsid w:val="12866079"/>
    <w:rsid w:val="1299671F"/>
    <w:rsid w:val="12A742B1"/>
    <w:rsid w:val="12C40C84"/>
    <w:rsid w:val="12E63AB1"/>
    <w:rsid w:val="131813A1"/>
    <w:rsid w:val="132E7530"/>
    <w:rsid w:val="13700767"/>
    <w:rsid w:val="138856AD"/>
    <w:rsid w:val="13A64971"/>
    <w:rsid w:val="13DC640D"/>
    <w:rsid w:val="140300E4"/>
    <w:rsid w:val="141842FE"/>
    <w:rsid w:val="14190604"/>
    <w:rsid w:val="141C5381"/>
    <w:rsid w:val="14251B39"/>
    <w:rsid w:val="14352831"/>
    <w:rsid w:val="146B64E1"/>
    <w:rsid w:val="14733BAA"/>
    <w:rsid w:val="14993B21"/>
    <w:rsid w:val="14D73601"/>
    <w:rsid w:val="14DF00CB"/>
    <w:rsid w:val="15014A40"/>
    <w:rsid w:val="15250C4F"/>
    <w:rsid w:val="15442AC7"/>
    <w:rsid w:val="15667345"/>
    <w:rsid w:val="156B4B8B"/>
    <w:rsid w:val="15890495"/>
    <w:rsid w:val="15B10A89"/>
    <w:rsid w:val="15B77963"/>
    <w:rsid w:val="15CB3D7D"/>
    <w:rsid w:val="15E03D6F"/>
    <w:rsid w:val="15EE6FF0"/>
    <w:rsid w:val="15EF5060"/>
    <w:rsid w:val="168179E1"/>
    <w:rsid w:val="16950091"/>
    <w:rsid w:val="169C366A"/>
    <w:rsid w:val="16DA1E4D"/>
    <w:rsid w:val="16E0070F"/>
    <w:rsid w:val="16FB015A"/>
    <w:rsid w:val="17003574"/>
    <w:rsid w:val="17156A85"/>
    <w:rsid w:val="174D14CA"/>
    <w:rsid w:val="17535B24"/>
    <w:rsid w:val="17A31370"/>
    <w:rsid w:val="17B06B1C"/>
    <w:rsid w:val="17F53DC6"/>
    <w:rsid w:val="17F87714"/>
    <w:rsid w:val="180B4FFB"/>
    <w:rsid w:val="18211C57"/>
    <w:rsid w:val="1842664F"/>
    <w:rsid w:val="18543673"/>
    <w:rsid w:val="186B7D0B"/>
    <w:rsid w:val="189814AF"/>
    <w:rsid w:val="189D065F"/>
    <w:rsid w:val="18BC6F6C"/>
    <w:rsid w:val="18ED2369"/>
    <w:rsid w:val="18F32BCE"/>
    <w:rsid w:val="18FC4F8D"/>
    <w:rsid w:val="18FF4ABB"/>
    <w:rsid w:val="19333441"/>
    <w:rsid w:val="19343406"/>
    <w:rsid w:val="195321B0"/>
    <w:rsid w:val="19AB1A54"/>
    <w:rsid w:val="1A244281"/>
    <w:rsid w:val="1A45032B"/>
    <w:rsid w:val="1A640E62"/>
    <w:rsid w:val="1A694128"/>
    <w:rsid w:val="1A713779"/>
    <w:rsid w:val="1A84217D"/>
    <w:rsid w:val="1A9B1F53"/>
    <w:rsid w:val="1ABB54B3"/>
    <w:rsid w:val="1AE025B8"/>
    <w:rsid w:val="1B3D4012"/>
    <w:rsid w:val="1B481AFB"/>
    <w:rsid w:val="1B7A1663"/>
    <w:rsid w:val="1B8F6978"/>
    <w:rsid w:val="1BA669C0"/>
    <w:rsid w:val="1BC27038"/>
    <w:rsid w:val="1BC73993"/>
    <w:rsid w:val="1BD24B16"/>
    <w:rsid w:val="1BF62321"/>
    <w:rsid w:val="1C130C67"/>
    <w:rsid w:val="1C1A3F41"/>
    <w:rsid w:val="1C2D5D31"/>
    <w:rsid w:val="1C696E9C"/>
    <w:rsid w:val="1CBD093F"/>
    <w:rsid w:val="1CC83450"/>
    <w:rsid w:val="1CE21C50"/>
    <w:rsid w:val="1CE721D9"/>
    <w:rsid w:val="1CE9601A"/>
    <w:rsid w:val="1D235F66"/>
    <w:rsid w:val="1D60463E"/>
    <w:rsid w:val="1D665A9E"/>
    <w:rsid w:val="1D667D51"/>
    <w:rsid w:val="1D8D3AB3"/>
    <w:rsid w:val="1DC566C0"/>
    <w:rsid w:val="1DD91315"/>
    <w:rsid w:val="1DE501D0"/>
    <w:rsid w:val="1E21472F"/>
    <w:rsid w:val="1E2222B2"/>
    <w:rsid w:val="1E2442EB"/>
    <w:rsid w:val="1E2804C4"/>
    <w:rsid w:val="1E2C49A1"/>
    <w:rsid w:val="1E3722FA"/>
    <w:rsid w:val="1E691E83"/>
    <w:rsid w:val="1E8146DA"/>
    <w:rsid w:val="1EA46EA2"/>
    <w:rsid w:val="1EAA1D55"/>
    <w:rsid w:val="1EAA39F6"/>
    <w:rsid w:val="1EB2633F"/>
    <w:rsid w:val="1EB847E9"/>
    <w:rsid w:val="1F264681"/>
    <w:rsid w:val="1F63560E"/>
    <w:rsid w:val="1F8E0455"/>
    <w:rsid w:val="1FA76059"/>
    <w:rsid w:val="1FAF272D"/>
    <w:rsid w:val="1FDB17D6"/>
    <w:rsid w:val="1FE374E8"/>
    <w:rsid w:val="1FFC5344"/>
    <w:rsid w:val="204934AB"/>
    <w:rsid w:val="20573F56"/>
    <w:rsid w:val="20577E1E"/>
    <w:rsid w:val="20705710"/>
    <w:rsid w:val="20840318"/>
    <w:rsid w:val="20930DFA"/>
    <w:rsid w:val="20AF42AB"/>
    <w:rsid w:val="20CE5836"/>
    <w:rsid w:val="20D02BC7"/>
    <w:rsid w:val="20D36D28"/>
    <w:rsid w:val="20F0405B"/>
    <w:rsid w:val="210637EE"/>
    <w:rsid w:val="210948AE"/>
    <w:rsid w:val="211902E1"/>
    <w:rsid w:val="211E529B"/>
    <w:rsid w:val="212F726E"/>
    <w:rsid w:val="213A5E32"/>
    <w:rsid w:val="214425B4"/>
    <w:rsid w:val="218F6DAE"/>
    <w:rsid w:val="219C5C1E"/>
    <w:rsid w:val="21A40526"/>
    <w:rsid w:val="21D36B48"/>
    <w:rsid w:val="21D93ECC"/>
    <w:rsid w:val="221B7641"/>
    <w:rsid w:val="222E4F94"/>
    <w:rsid w:val="224F5646"/>
    <w:rsid w:val="22737892"/>
    <w:rsid w:val="229A0A46"/>
    <w:rsid w:val="22B62DEF"/>
    <w:rsid w:val="22BD0C78"/>
    <w:rsid w:val="22D5441E"/>
    <w:rsid w:val="22D61F71"/>
    <w:rsid w:val="232660FF"/>
    <w:rsid w:val="23535416"/>
    <w:rsid w:val="23BE01FF"/>
    <w:rsid w:val="2418652F"/>
    <w:rsid w:val="242D74E9"/>
    <w:rsid w:val="2431046E"/>
    <w:rsid w:val="2448414E"/>
    <w:rsid w:val="245A1846"/>
    <w:rsid w:val="248512BD"/>
    <w:rsid w:val="24BE3459"/>
    <w:rsid w:val="24C104F6"/>
    <w:rsid w:val="24DF29CF"/>
    <w:rsid w:val="24E51B39"/>
    <w:rsid w:val="25173A41"/>
    <w:rsid w:val="252D5DCC"/>
    <w:rsid w:val="25411FC4"/>
    <w:rsid w:val="254B28B2"/>
    <w:rsid w:val="255B75CB"/>
    <w:rsid w:val="25841D88"/>
    <w:rsid w:val="258C4EA7"/>
    <w:rsid w:val="25A45302"/>
    <w:rsid w:val="25A94E88"/>
    <w:rsid w:val="25B10343"/>
    <w:rsid w:val="25C84E2B"/>
    <w:rsid w:val="25E135DF"/>
    <w:rsid w:val="261E413F"/>
    <w:rsid w:val="263E633F"/>
    <w:rsid w:val="26762541"/>
    <w:rsid w:val="267E599C"/>
    <w:rsid w:val="26822ABE"/>
    <w:rsid w:val="26995B41"/>
    <w:rsid w:val="269D34A1"/>
    <w:rsid w:val="26C17FC8"/>
    <w:rsid w:val="26D04B06"/>
    <w:rsid w:val="26FE539F"/>
    <w:rsid w:val="273B1015"/>
    <w:rsid w:val="27771F24"/>
    <w:rsid w:val="27B132D6"/>
    <w:rsid w:val="27FF1FDA"/>
    <w:rsid w:val="28026CAF"/>
    <w:rsid w:val="285D3800"/>
    <w:rsid w:val="286F1FA1"/>
    <w:rsid w:val="28915210"/>
    <w:rsid w:val="28937E74"/>
    <w:rsid w:val="29095102"/>
    <w:rsid w:val="29303B6A"/>
    <w:rsid w:val="293E1B9C"/>
    <w:rsid w:val="299F2C32"/>
    <w:rsid w:val="29A240AE"/>
    <w:rsid w:val="29A81AA0"/>
    <w:rsid w:val="29B32846"/>
    <w:rsid w:val="29ED63D5"/>
    <w:rsid w:val="2A275682"/>
    <w:rsid w:val="2A275D46"/>
    <w:rsid w:val="2AA14025"/>
    <w:rsid w:val="2ACA4643"/>
    <w:rsid w:val="2AEF591F"/>
    <w:rsid w:val="2AF83859"/>
    <w:rsid w:val="2B21467C"/>
    <w:rsid w:val="2B2348E2"/>
    <w:rsid w:val="2B410587"/>
    <w:rsid w:val="2B4C6CEA"/>
    <w:rsid w:val="2B5D0645"/>
    <w:rsid w:val="2B907720"/>
    <w:rsid w:val="2BAA609E"/>
    <w:rsid w:val="2BCD0751"/>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BD4FAF"/>
    <w:rsid w:val="2DD42E5A"/>
    <w:rsid w:val="2DD77699"/>
    <w:rsid w:val="2DEB0D9B"/>
    <w:rsid w:val="2DEE0413"/>
    <w:rsid w:val="2DFB709E"/>
    <w:rsid w:val="2E09336F"/>
    <w:rsid w:val="2E1874A7"/>
    <w:rsid w:val="2E291A3B"/>
    <w:rsid w:val="2EC27772"/>
    <w:rsid w:val="2ED0428B"/>
    <w:rsid w:val="2EF02B88"/>
    <w:rsid w:val="2F012849"/>
    <w:rsid w:val="2F1576F6"/>
    <w:rsid w:val="2F263E1B"/>
    <w:rsid w:val="2F337D9E"/>
    <w:rsid w:val="2FDD2280"/>
    <w:rsid w:val="300160A4"/>
    <w:rsid w:val="3003631E"/>
    <w:rsid w:val="306955F7"/>
    <w:rsid w:val="30745F5B"/>
    <w:rsid w:val="3078124A"/>
    <w:rsid w:val="3090209F"/>
    <w:rsid w:val="30917A60"/>
    <w:rsid w:val="30953FB5"/>
    <w:rsid w:val="30B900CD"/>
    <w:rsid w:val="30EF2DA4"/>
    <w:rsid w:val="31623402"/>
    <w:rsid w:val="31982EEE"/>
    <w:rsid w:val="31AF1987"/>
    <w:rsid w:val="31B02B79"/>
    <w:rsid w:val="31EB4942"/>
    <w:rsid w:val="31EC5E5F"/>
    <w:rsid w:val="32187B45"/>
    <w:rsid w:val="32362071"/>
    <w:rsid w:val="3273050E"/>
    <w:rsid w:val="32891F62"/>
    <w:rsid w:val="328C1583"/>
    <w:rsid w:val="32BA6C6C"/>
    <w:rsid w:val="32C9080C"/>
    <w:rsid w:val="32CA0CF4"/>
    <w:rsid w:val="334275F5"/>
    <w:rsid w:val="33636F14"/>
    <w:rsid w:val="33670485"/>
    <w:rsid w:val="33C54618"/>
    <w:rsid w:val="33FB1FED"/>
    <w:rsid w:val="34211C7C"/>
    <w:rsid w:val="347A4EB8"/>
    <w:rsid w:val="35183D8B"/>
    <w:rsid w:val="35387D52"/>
    <w:rsid w:val="35523D5A"/>
    <w:rsid w:val="356926AE"/>
    <w:rsid w:val="35746D1B"/>
    <w:rsid w:val="358E0757"/>
    <w:rsid w:val="35AE7101"/>
    <w:rsid w:val="35BB43C3"/>
    <w:rsid w:val="35F9212A"/>
    <w:rsid w:val="36281B26"/>
    <w:rsid w:val="36336C04"/>
    <w:rsid w:val="366043F8"/>
    <w:rsid w:val="3660698F"/>
    <w:rsid w:val="366626F2"/>
    <w:rsid w:val="369176BA"/>
    <w:rsid w:val="369D6E52"/>
    <w:rsid w:val="36BC0DF7"/>
    <w:rsid w:val="36C63FD4"/>
    <w:rsid w:val="36D74E42"/>
    <w:rsid w:val="36DF5285"/>
    <w:rsid w:val="36E75229"/>
    <w:rsid w:val="36EC0BD4"/>
    <w:rsid w:val="372443AF"/>
    <w:rsid w:val="372B665E"/>
    <w:rsid w:val="374F6194"/>
    <w:rsid w:val="37503514"/>
    <w:rsid w:val="377F6041"/>
    <w:rsid w:val="379E1FBB"/>
    <w:rsid w:val="37BC7D72"/>
    <w:rsid w:val="37D133A4"/>
    <w:rsid w:val="37E15A1B"/>
    <w:rsid w:val="382E42A6"/>
    <w:rsid w:val="38976BC5"/>
    <w:rsid w:val="38A75F14"/>
    <w:rsid w:val="38BD2C6C"/>
    <w:rsid w:val="38E022B1"/>
    <w:rsid w:val="38FA0996"/>
    <w:rsid w:val="392957F1"/>
    <w:rsid w:val="39405550"/>
    <w:rsid w:val="39467E4B"/>
    <w:rsid w:val="39657A04"/>
    <w:rsid w:val="396B04CC"/>
    <w:rsid w:val="396E02FE"/>
    <w:rsid w:val="39781F0B"/>
    <w:rsid w:val="39813C35"/>
    <w:rsid w:val="3982272C"/>
    <w:rsid w:val="399648C1"/>
    <w:rsid w:val="39BB3B43"/>
    <w:rsid w:val="39DE0A97"/>
    <w:rsid w:val="3A156CE0"/>
    <w:rsid w:val="3A277789"/>
    <w:rsid w:val="3A2D66D3"/>
    <w:rsid w:val="3A891A0E"/>
    <w:rsid w:val="3A9620D1"/>
    <w:rsid w:val="3AA26C9B"/>
    <w:rsid w:val="3AC868D9"/>
    <w:rsid w:val="3ADC5E36"/>
    <w:rsid w:val="3AFC2B33"/>
    <w:rsid w:val="3AFC41BB"/>
    <w:rsid w:val="3B637411"/>
    <w:rsid w:val="3B7F2802"/>
    <w:rsid w:val="3B8B43E4"/>
    <w:rsid w:val="3BB502C9"/>
    <w:rsid w:val="3BC33F8E"/>
    <w:rsid w:val="3BCE7F95"/>
    <w:rsid w:val="3BD95615"/>
    <w:rsid w:val="3BDE4187"/>
    <w:rsid w:val="3C087392"/>
    <w:rsid w:val="3C3F7E0E"/>
    <w:rsid w:val="3C893061"/>
    <w:rsid w:val="3C94676F"/>
    <w:rsid w:val="3CB674D9"/>
    <w:rsid w:val="3CBD1AE8"/>
    <w:rsid w:val="3D0F30FA"/>
    <w:rsid w:val="3D634A82"/>
    <w:rsid w:val="3D9210CE"/>
    <w:rsid w:val="3D984876"/>
    <w:rsid w:val="3DAC0E95"/>
    <w:rsid w:val="3DE75795"/>
    <w:rsid w:val="3DF13C58"/>
    <w:rsid w:val="3DFD3B43"/>
    <w:rsid w:val="3E1F13D1"/>
    <w:rsid w:val="3E36639E"/>
    <w:rsid w:val="3E7A082F"/>
    <w:rsid w:val="3E926EC3"/>
    <w:rsid w:val="3E93478A"/>
    <w:rsid w:val="3E9F10BF"/>
    <w:rsid w:val="3EAB4933"/>
    <w:rsid w:val="3EC40624"/>
    <w:rsid w:val="3EF67A84"/>
    <w:rsid w:val="3F0875E3"/>
    <w:rsid w:val="3F09726C"/>
    <w:rsid w:val="3F1F25CF"/>
    <w:rsid w:val="3F4275F7"/>
    <w:rsid w:val="3F495E7B"/>
    <w:rsid w:val="3F5B21D1"/>
    <w:rsid w:val="3F73510D"/>
    <w:rsid w:val="3FB60A94"/>
    <w:rsid w:val="3FBD74AC"/>
    <w:rsid w:val="402D7D95"/>
    <w:rsid w:val="402F67F2"/>
    <w:rsid w:val="402F7D1A"/>
    <w:rsid w:val="405E7B10"/>
    <w:rsid w:val="40696440"/>
    <w:rsid w:val="40864884"/>
    <w:rsid w:val="4091308A"/>
    <w:rsid w:val="40AD5FC9"/>
    <w:rsid w:val="40E3786E"/>
    <w:rsid w:val="40E74724"/>
    <w:rsid w:val="411531A3"/>
    <w:rsid w:val="413A0F2B"/>
    <w:rsid w:val="414B0A93"/>
    <w:rsid w:val="415723A1"/>
    <w:rsid w:val="41643432"/>
    <w:rsid w:val="41763F11"/>
    <w:rsid w:val="41AE1418"/>
    <w:rsid w:val="421B0E01"/>
    <w:rsid w:val="42205FD7"/>
    <w:rsid w:val="42397238"/>
    <w:rsid w:val="423B2CAF"/>
    <w:rsid w:val="42422394"/>
    <w:rsid w:val="42481B2A"/>
    <w:rsid w:val="42774DD9"/>
    <w:rsid w:val="428328E7"/>
    <w:rsid w:val="42A53E3B"/>
    <w:rsid w:val="42F81741"/>
    <w:rsid w:val="43685FE3"/>
    <w:rsid w:val="437906BF"/>
    <w:rsid w:val="43896179"/>
    <w:rsid w:val="43920F1A"/>
    <w:rsid w:val="43945CC5"/>
    <w:rsid w:val="43BC7AB7"/>
    <w:rsid w:val="43CE3BC6"/>
    <w:rsid w:val="43E334EC"/>
    <w:rsid w:val="43FB5AF0"/>
    <w:rsid w:val="440B4BBE"/>
    <w:rsid w:val="44211E9A"/>
    <w:rsid w:val="44354C22"/>
    <w:rsid w:val="4454633F"/>
    <w:rsid w:val="44555A83"/>
    <w:rsid w:val="446A1C8A"/>
    <w:rsid w:val="448E37BC"/>
    <w:rsid w:val="44C70D28"/>
    <w:rsid w:val="44CF3B35"/>
    <w:rsid w:val="44DB5939"/>
    <w:rsid w:val="44EE2D37"/>
    <w:rsid w:val="44F2313F"/>
    <w:rsid w:val="45465A74"/>
    <w:rsid w:val="457210D8"/>
    <w:rsid w:val="45E30915"/>
    <w:rsid w:val="45E40321"/>
    <w:rsid w:val="45FC7E93"/>
    <w:rsid w:val="460B662B"/>
    <w:rsid w:val="4625557D"/>
    <w:rsid w:val="464F0E9C"/>
    <w:rsid w:val="465173C0"/>
    <w:rsid w:val="467E3F9B"/>
    <w:rsid w:val="46825B05"/>
    <w:rsid w:val="4684656F"/>
    <w:rsid w:val="46867C6B"/>
    <w:rsid w:val="46CC7A0B"/>
    <w:rsid w:val="47047ED5"/>
    <w:rsid w:val="47060671"/>
    <w:rsid w:val="470D32F9"/>
    <w:rsid w:val="473D266B"/>
    <w:rsid w:val="47A30EFE"/>
    <w:rsid w:val="47AB333A"/>
    <w:rsid w:val="47B952BD"/>
    <w:rsid w:val="47B96D5F"/>
    <w:rsid w:val="47FE7D60"/>
    <w:rsid w:val="48110BF4"/>
    <w:rsid w:val="48200D75"/>
    <w:rsid w:val="48283643"/>
    <w:rsid w:val="484C3C28"/>
    <w:rsid w:val="48516D40"/>
    <w:rsid w:val="486A5C7B"/>
    <w:rsid w:val="4890364B"/>
    <w:rsid w:val="48BB3F94"/>
    <w:rsid w:val="48DE0121"/>
    <w:rsid w:val="48DF2E4F"/>
    <w:rsid w:val="48E03D9C"/>
    <w:rsid w:val="490B656E"/>
    <w:rsid w:val="49374149"/>
    <w:rsid w:val="49613924"/>
    <w:rsid w:val="496D0F3E"/>
    <w:rsid w:val="49736122"/>
    <w:rsid w:val="49860FCB"/>
    <w:rsid w:val="49BA69E4"/>
    <w:rsid w:val="49D32C15"/>
    <w:rsid w:val="49E12571"/>
    <w:rsid w:val="49E378C6"/>
    <w:rsid w:val="4A2C24D8"/>
    <w:rsid w:val="4A834EBE"/>
    <w:rsid w:val="4AB03CA7"/>
    <w:rsid w:val="4B3040AF"/>
    <w:rsid w:val="4B55574A"/>
    <w:rsid w:val="4B8B3072"/>
    <w:rsid w:val="4B8C2774"/>
    <w:rsid w:val="4BA90131"/>
    <w:rsid w:val="4BB36285"/>
    <w:rsid w:val="4BBC594D"/>
    <w:rsid w:val="4BD35EC5"/>
    <w:rsid w:val="4BF55CE7"/>
    <w:rsid w:val="4C1B3C0A"/>
    <w:rsid w:val="4C4846F9"/>
    <w:rsid w:val="4C513C42"/>
    <w:rsid w:val="4CAC205F"/>
    <w:rsid w:val="4CBC728A"/>
    <w:rsid w:val="4CD02623"/>
    <w:rsid w:val="4CDB554F"/>
    <w:rsid w:val="4CFB69A6"/>
    <w:rsid w:val="4D2316EA"/>
    <w:rsid w:val="4D267491"/>
    <w:rsid w:val="4D4F609A"/>
    <w:rsid w:val="4D6F701B"/>
    <w:rsid w:val="4D7B2A90"/>
    <w:rsid w:val="4D830955"/>
    <w:rsid w:val="4DBA0BBF"/>
    <w:rsid w:val="4DD17B3C"/>
    <w:rsid w:val="4DEE782C"/>
    <w:rsid w:val="4DF641D3"/>
    <w:rsid w:val="4E3E017D"/>
    <w:rsid w:val="4E4B167A"/>
    <w:rsid w:val="4E595188"/>
    <w:rsid w:val="4E5F59DA"/>
    <w:rsid w:val="4E9C207E"/>
    <w:rsid w:val="4EA44C2A"/>
    <w:rsid w:val="4EB52600"/>
    <w:rsid w:val="4EF04DAF"/>
    <w:rsid w:val="4EF23E87"/>
    <w:rsid w:val="4F2941D5"/>
    <w:rsid w:val="4F93236A"/>
    <w:rsid w:val="4F99730C"/>
    <w:rsid w:val="4FFC0A94"/>
    <w:rsid w:val="50081059"/>
    <w:rsid w:val="502E6209"/>
    <w:rsid w:val="50344FAE"/>
    <w:rsid w:val="509C4E92"/>
    <w:rsid w:val="50F36CD9"/>
    <w:rsid w:val="512E641B"/>
    <w:rsid w:val="517D059D"/>
    <w:rsid w:val="519A289D"/>
    <w:rsid w:val="51FA56D9"/>
    <w:rsid w:val="521723B7"/>
    <w:rsid w:val="523F7F97"/>
    <w:rsid w:val="52FA6FA7"/>
    <w:rsid w:val="53047529"/>
    <w:rsid w:val="539F17A8"/>
    <w:rsid w:val="53B9060B"/>
    <w:rsid w:val="53C87B8D"/>
    <w:rsid w:val="54107975"/>
    <w:rsid w:val="54504287"/>
    <w:rsid w:val="5451551D"/>
    <w:rsid w:val="546B1B31"/>
    <w:rsid w:val="548B3E8B"/>
    <w:rsid w:val="548C2C0D"/>
    <w:rsid w:val="548E4389"/>
    <w:rsid w:val="54907BD2"/>
    <w:rsid w:val="54D6790A"/>
    <w:rsid w:val="54D768B9"/>
    <w:rsid w:val="55162205"/>
    <w:rsid w:val="55205953"/>
    <w:rsid w:val="553A4CBA"/>
    <w:rsid w:val="554741DF"/>
    <w:rsid w:val="55622A1E"/>
    <w:rsid w:val="557E6857"/>
    <w:rsid w:val="55880F5E"/>
    <w:rsid w:val="55C36E95"/>
    <w:rsid w:val="55D60188"/>
    <w:rsid w:val="55E15918"/>
    <w:rsid w:val="55E65C45"/>
    <w:rsid w:val="55F81612"/>
    <w:rsid w:val="55F9753C"/>
    <w:rsid w:val="55FA344A"/>
    <w:rsid w:val="560E1027"/>
    <w:rsid w:val="5616542D"/>
    <w:rsid w:val="563A460F"/>
    <w:rsid w:val="566A03A5"/>
    <w:rsid w:val="566B6C45"/>
    <w:rsid w:val="567F60CC"/>
    <w:rsid w:val="56975E59"/>
    <w:rsid w:val="569C350B"/>
    <w:rsid w:val="56BF0EA2"/>
    <w:rsid w:val="56D31AD8"/>
    <w:rsid w:val="56EA3232"/>
    <w:rsid w:val="56EA3918"/>
    <w:rsid w:val="57460503"/>
    <w:rsid w:val="575272DC"/>
    <w:rsid w:val="575370FA"/>
    <w:rsid w:val="57B548D9"/>
    <w:rsid w:val="57BD0A78"/>
    <w:rsid w:val="57DC673E"/>
    <w:rsid w:val="57DC6FDD"/>
    <w:rsid w:val="57FB5F50"/>
    <w:rsid w:val="58067D1A"/>
    <w:rsid w:val="586919C2"/>
    <w:rsid w:val="58984B29"/>
    <w:rsid w:val="589E7340"/>
    <w:rsid w:val="58B03A4A"/>
    <w:rsid w:val="58E460AB"/>
    <w:rsid w:val="58FC0A9B"/>
    <w:rsid w:val="590D5DDF"/>
    <w:rsid w:val="59215935"/>
    <w:rsid w:val="592B53B8"/>
    <w:rsid w:val="596D2668"/>
    <w:rsid w:val="596F34AA"/>
    <w:rsid w:val="59974D7F"/>
    <w:rsid w:val="59C407FC"/>
    <w:rsid w:val="59C754AB"/>
    <w:rsid w:val="59E079AB"/>
    <w:rsid w:val="5A375749"/>
    <w:rsid w:val="5A5A162D"/>
    <w:rsid w:val="5A726BA0"/>
    <w:rsid w:val="5AA76A41"/>
    <w:rsid w:val="5AB04EA5"/>
    <w:rsid w:val="5AB82FDD"/>
    <w:rsid w:val="5AD3204F"/>
    <w:rsid w:val="5AE94788"/>
    <w:rsid w:val="5AE97F46"/>
    <w:rsid w:val="5B0428AA"/>
    <w:rsid w:val="5B071BBA"/>
    <w:rsid w:val="5B3C55BF"/>
    <w:rsid w:val="5B4B4883"/>
    <w:rsid w:val="5B63756F"/>
    <w:rsid w:val="5B725B6B"/>
    <w:rsid w:val="5BB47215"/>
    <w:rsid w:val="5BBE026D"/>
    <w:rsid w:val="5BD439A7"/>
    <w:rsid w:val="5BDF3319"/>
    <w:rsid w:val="5BE14EE6"/>
    <w:rsid w:val="5C620BCF"/>
    <w:rsid w:val="5C7979D9"/>
    <w:rsid w:val="5C991133"/>
    <w:rsid w:val="5C995E25"/>
    <w:rsid w:val="5CCA7814"/>
    <w:rsid w:val="5D5144C0"/>
    <w:rsid w:val="5D670707"/>
    <w:rsid w:val="5D8C66FA"/>
    <w:rsid w:val="5D8D143F"/>
    <w:rsid w:val="5DB72DB1"/>
    <w:rsid w:val="5DF37084"/>
    <w:rsid w:val="5DFB2BCA"/>
    <w:rsid w:val="5E147908"/>
    <w:rsid w:val="5E2A7858"/>
    <w:rsid w:val="5E511874"/>
    <w:rsid w:val="5E790BE8"/>
    <w:rsid w:val="5E973039"/>
    <w:rsid w:val="5EA87B0A"/>
    <w:rsid w:val="5EB119EE"/>
    <w:rsid w:val="5EB463AF"/>
    <w:rsid w:val="5EB467AE"/>
    <w:rsid w:val="5EEF7AA9"/>
    <w:rsid w:val="5F3E2940"/>
    <w:rsid w:val="5F4945D9"/>
    <w:rsid w:val="5F4E4F30"/>
    <w:rsid w:val="5F825446"/>
    <w:rsid w:val="5F982B77"/>
    <w:rsid w:val="5F9E6048"/>
    <w:rsid w:val="5FAE4FA2"/>
    <w:rsid w:val="5FBE69BB"/>
    <w:rsid w:val="5FCB4192"/>
    <w:rsid w:val="5FFC6F84"/>
    <w:rsid w:val="601A7A49"/>
    <w:rsid w:val="602F4794"/>
    <w:rsid w:val="607F4912"/>
    <w:rsid w:val="608243CB"/>
    <w:rsid w:val="60881A7C"/>
    <w:rsid w:val="609751E5"/>
    <w:rsid w:val="60C10976"/>
    <w:rsid w:val="60DE69F0"/>
    <w:rsid w:val="61031555"/>
    <w:rsid w:val="613A7510"/>
    <w:rsid w:val="61563C9D"/>
    <w:rsid w:val="617210C7"/>
    <w:rsid w:val="61C16E82"/>
    <w:rsid w:val="61D81A5C"/>
    <w:rsid w:val="620D1678"/>
    <w:rsid w:val="624E4851"/>
    <w:rsid w:val="624F1D5A"/>
    <w:rsid w:val="62756A63"/>
    <w:rsid w:val="62B8321C"/>
    <w:rsid w:val="62BA3305"/>
    <w:rsid w:val="62BE4F7F"/>
    <w:rsid w:val="62EB6487"/>
    <w:rsid w:val="630962B4"/>
    <w:rsid w:val="63766DF5"/>
    <w:rsid w:val="63853AFA"/>
    <w:rsid w:val="63BE6B4B"/>
    <w:rsid w:val="63D91547"/>
    <w:rsid w:val="63E41E32"/>
    <w:rsid w:val="6406254B"/>
    <w:rsid w:val="643636FB"/>
    <w:rsid w:val="64500FFB"/>
    <w:rsid w:val="64522BD2"/>
    <w:rsid w:val="645A17CF"/>
    <w:rsid w:val="646766DC"/>
    <w:rsid w:val="648636C5"/>
    <w:rsid w:val="648A4A7E"/>
    <w:rsid w:val="64A30783"/>
    <w:rsid w:val="64E010F2"/>
    <w:rsid w:val="6503009D"/>
    <w:rsid w:val="65067F10"/>
    <w:rsid w:val="651E5E20"/>
    <w:rsid w:val="65535A1B"/>
    <w:rsid w:val="655E4408"/>
    <w:rsid w:val="65654DFF"/>
    <w:rsid w:val="657E2D0B"/>
    <w:rsid w:val="657F68B0"/>
    <w:rsid w:val="65817DB1"/>
    <w:rsid w:val="65A24873"/>
    <w:rsid w:val="65D84197"/>
    <w:rsid w:val="65F12F76"/>
    <w:rsid w:val="65FE510C"/>
    <w:rsid w:val="66026C64"/>
    <w:rsid w:val="660B3E4E"/>
    <w:rsid w:val="660E507B"/>
    <w:rsid w:val="66373410"/>
    <w:rsid w:val="663E0E23"/>
    <w:rsid w:val="66527F23"/>
    <w:rsid w:val="66576902"/>
    <w:rsid w:val="669369C9"/>
    <w:rsid w:val="66943B2D"/>
    <w:rsid w:val="66A9581B"/>
    <w:rsid w:val="66D82AA7"/>
    <w:rsid w:val="66E9436F"/>
    <w:rsid w:val="670859AA"/>
    <w:rsid w:val="67165E6D"/>
    <w:rsid w:val="675A1CF7"/>
    <w:rsid w:val="675C3600"/>
    <w:rsid w:val="6761194F"/>
    <w:rsid w:val="67626BF9"/>
    <w:rsid w:val="677B09DF"/>
    <w:rsid w:val="677F7400"/>
    <w:rsid w:val="67A01566"/>
    <w:rsid w:val="67A63D55"/>
    <w:rsid w:val="67A84465"/>
    <w:rsid w:val="67AB3B49"/>
    <w:rsid w:val="67CF3424"/>
    <w:rsid w:val="67FA2480"/>
    <w:rsid w:val="67FF610F"/>
    <w:rsid w:val="68157B1D"/>
    <w:rsid w:val="683220D0"/>
    <w:rsid w:val="68384317"/>
    <w:rsid w:val="68566A84"/>
    <w:rsid w:val="685F312A"/>
    <w:rsid w:val="68603781"/>
    <w:rsid w:val="68886D51"/>
    <w:rsid w:val="68CC70D7"/>
    <w:rsid w:val="69291ACC"/>
    <w:rsid w:val="693F57CE"/>
    <w:rsid w:val="69433D4A"/>
    <w:rsid w:val="696B32FD"/>
    <w:rsid w:val="69797C2C"/>
    <w:rsid w:val="69AB78DD"/>
    <w:rsid w:val="69BC3EEF"/>
    <w:rsid w:val="69C56B8B"/>
    <w:rsid w:val="69D171A3"/>
    <w:rsid w:val="69D74CDC"/>
    <w:rsid w:val="6A206938"/>
    <w:rsid w:val="6A2F1F48"/>
    <w:rsid w:val="6A6C5A40"/>
    <w:rsid w:val="6A9B47A1"/>
    <w:rsid w:val="6AFA1EBA"/>
    <w:rsid w:val="6AFF14C0"/>
    <w:rsid w:val="6B081F48"/>
    <w:rsid w:val="6B0E13E7"/>
    <w:rsid w:val="6B1301B0"/>
    <w:rsid w:val="6B29781B"/>
    <w:rsid w:val="6B5068BA"/>
    <w:rsid w:val="6BFF0085"/>
    <w:rsid w:val="6C071FE6"/>
    <w:rsid w:val="6C2F5929"/>
    <w:rsid w:val="6C321BE0"/>
    <w:rsid w:val="6C5569A0"/>
    <w:rsid w:val="6C5E35D9"/>
    <w:rsid w:val="6C8F2277"/>
    <w:rsid w:val="6CBE6C13"/>
    <w:rsid w:val="6D17028B"/>
    <w:rsid w:val="6D2552D8"/>
    <w:rsid w:val="6D302D5D"/>
    <w:rsid w:val="6D3C235D"/>
    <w:rsid w:val="6D935AB0"/>
    <w:rsid w:val="6DA62403"/>
    <w:rsid w:val="6DF5498C"/>
    <w:rsid w:val="6E007315"/>
    <w:rsid w:val="6E087119"/>
    <w:rsid w:val="6E0A3A07"/>
    <w:rsid w:val="6E372360"/>
    <w:rsid w:val="6E4F724A"/>
    <w:rsid w:val="6E60770D"/>
    <w:rsid w:val="6EB80F65"/>
    <w:rsid w:val="6EDF26C0"/>
    <w:rsid w:val="6F037853"/>
    <w:rsid w:val="6F0B0650"/>
    <w:rsid w:val="6F413BA6"/>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9A2F47"/>
    <w:rsid w:val="70C34169"/>
    <w:rsid w:val="7127456D"/>
    <w:rsid w:val="712914EF"/>
    <w:rsid w:val="716329A8"/>
    <w:rsid w:val="716D1937"/>
    <w:rsid w:val="71713A23"/>
    <w:rsid w:val="717B4AB7"/>
    <w:rsid w:val="717C199B"/>
    <w:rsid w:val="71C40910"/>
    <w:rsid w:val="71EF2FA5"/>
    <w:rsid w:val="720E19E5"/>
    <w:rsid w:val="7210341D"/>
    <w:rsid w:val="725F7758"/>
    <w:rsid w:val="7261110F"/>
    <w:rsid w:val="72934D7E"/>
    <w:rsid w:val="72C12A96"/>
    <w:rsid w:val="732C19D7"/>
    <w:rsid w:val="73624F26"/>
    <w:rsid w:val="736C6888"/>
    <w:rsid w:val="737F4DAF"/>
    <w:rsid w:val="739B1EBD"/>
    <w:rsid w:val="73AF18CB"/>
    <w:rsid w:val="73B9425D"/>
    <w:rsid w:val="73D2043B"/>
    <w:rsid w:val="73E77B7E"/>
    <w:rsid w:val="73ED4A58"/>
    <w:rsid w:val="73F12374"/>
    <w:rsid w:val="73F932D9"/>
    <w:rsid w:val="740422B3"/>
    <w:rsid w:val="74046E91"/>
    <w:rsid w:val="743D6CE9"/>
    <w:rsid w:val="74796ABE"/>
    <w:rsid w:val="74A87093"/>
    <w:rsid w:val="74C80433"/>
    <w:rsid w:val="74C9420E"/>
    <w:rsid w:val="74E229B4"/>
    <w:rsid w:val="74E9694C"/>
    <w:rsid w:val="74EC26A7"/>
    <w:rsid w:val="75034CF7"/>
    <w:rsid w:val="754915E5"/>
    <w:rsid w:val="759318B9"/>
    <w:rsid w:val="75DF32A0"/>
    <w:rsid w:val="75ED010F"/>
    <w:rsid w:val="760A43BF"/>
    <w:rsid w:val="761321E0"/>
    <w:rsid w:val="761450E8"/>
    <w:rsid w:val="761F2B35"/>
    <w:rsid w:val="765D589D"/>
    <w:rsid w:val="76732694"/>
    <w:rsid w:val="768A2163"/>
    <w:rsid w:val="768D28C6"/>
    <w:rsid w:val="76A133C0"/>
    <w:rsid w:val="76D36025"/>
    <w:rsid w:val="76E133F1"/>
    <w:rsid w:val="76E93A29"/>
    <w:rsid w:val="77250572"/>
    <w:rsid w:val="772E08AA"/>
    <w:rsid w:val="772F2936"/>
    <w:rsid w:val="773F3622"/>
    <w:rsid w:val="776B6DA8"/>
    <w:rsid w:val="779D5554"/>
    <w:rsid w:val="77AF6C41"/>
    <w:rsid w:val="77B21E06"/>
    <w:rsid w:val="77DE796E"/>
    <w:rsid w:val="7800792D"/>
    <w:rsid w:val="78035215"/>
    <w:rsid w:val="780C00B1"/>
    <w:rsid w:val="780F0912"/>
    <w:rsid w:val="784F6AB7"/>
    <w:rsid w:val="78D61CB2"/>
    <w:rsid w:val="78F104FB"/>
    <w:rsid w:val="78FD61AA"/>
    <w:rsid w:val="79493EB1"/>
    <w:rsid w:val="797C66CF"/>
    <w:rsid w:val="79A21387"/>
    <w:rsid w:val="79DA25FF"/>
    <w:rsid w:val="7A5D7279"/>
    <w:rsid w:val="7A7550A6"/>
    <w:rsid w:val="7AAF3771"/>
    <w:rsid w:val="7AE335B2"/>
    <w:rsid w:val="7AEC001A"/>
    <w:rsid w:val="7B375CD2"/>
    <w:rsid w:val="7B3F41B2"/>
    <w:rsid w:val="7B475761"/>
    <w:rsid w:val="7B49298E"/>
    <w:rsid w:val="7B7B57F5"/>
    <w:rsid w:val="7B7D3C44"/>
    <w:rsid w:val="7BE208A5"/>
    <w:rsid w:val="7BE3068E"/>
    <w:rsid w:val="7C150EF5"/>
    <w:rsid w:val="7C465BE7"/>
    <w:rsid w:val="7C4D4686"/>
    <w:rsid w:val="7C9E2FDD"/>
    <w:rsid w:val="7CAF51D0"/>
    <w:rsid w:val="7CAF6655"/>
    <w:rsid w:val="7CB50BD5"/>
    <w:rsid w:val="7CD64AD7"/>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9273C7"/>
    <w:rsid w:val="7EA33491"/>
    <w:rsid w:val="7EB6487C"/>
    <w:rsid w:val="7EBF2EFE"/>
    <w:rsid w:val="7EFE1A4D"/>
    <w:rsid w:val="7F2137F9"/>
    <w:rsid w:val="7F504ACB"/>
    <w:rsid w:val="7F5F6399"/>
    <w:rsid w:val="7F7D3E01"/>
    <w:rsid w:val="7F936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ascii="Arial" w:hAnsi="Arial" w:cs="Arial"/>
      <w:b/>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A19A-5F09-45B2-91D6-D41C0CFBB4F4}">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10</Pages>
  <Words>3251</Words>
  <Characters>18532</Characters>
  <Lines>154</Lines>
  <Paragraphs>43</Paragraphs>
  <TotalTime>21</TotalTime>
  <ScaleCrop>false</ScaleCrop>
  <LinksUpToDate>false</LinksUpToDate>
  <CharactersWithSpaces>21740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ZTE-Yu Pan</cp:lastModifiedBy>
  <cp:lastPrinted>2113-01-01T00:00:00Z</cp:lastPrinted>
  <dcterms:modified xsi:type="dcterms:W3CDTF">2022-11-04T07:24:11Z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F332F6D45CFB41DFA4A781530B56CC61</vt:lpwstr>
  </property>
</Properties>
</file>